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1C01" w14:textId="77777777" w:rsidR="00E42FF3" w:rsidRPr="00546FE0" w:rsidRDefault="00E42FF3" w:rsidP="008D14BB">
      <w:pPr>
        <w:jc w:val="both"/>
        <w:rPr>
          <w:rFonts w:ascii="Arial Narrow" w:hAnsi="Arial Narrow"/>
        </w:rPr>
      </w:pPr>
    </w:p>
    <w:p w14:paraId="516B04CA" w14:textId="77777777" w:rsidR="00E42FF3" w:rsidRPr="00546FE0" w:rsidRDefault="00E42FF3" w:rsidP="008D14BB">
      <w:pPr>
        <w:jc w:val="both"/>
        <w:rPr>
          <w:rFonts w:ascii="Arial Narrow" w:hAnsi="Arial Narrow"/>
        </w:rPr>
      </w:pPr>
    </w:p>
    <w:p w14:paraId="11A39C98" w14:textId="77777777" w:rsidR="00E42FF3" w:rsidRPr="00546FE0" w:rsidRDefault="00E42FF3" w:rsidP="008D14BB">
      <w:pPr>
        <w:pStyle w:val="Notedebasdepage1"/>
        <w:tabs>
          <w:tab w:val="left" w:pos="0"/>
        </w:tabs>
        <w:spacing w:after="40"/>
        <w:jc w:val="both"/>
        <w:rPr>
          <w:rFonts w:ascii="Arial Narrow" w:hAnsi="Arial Narrow"/>
          <w:sz w:val="48"/>
          <w:szCs w:val="48"/>
        </w:rPr>
      </w:pPr>
    </w:p>
    <w:p w14:paraId="4CBB2199" w14:textId="77777777" w:rsidR="0024335F" w:rsidRPr="00546FE0" w:rsidRDefault="0024335F" w:rsidP="008D14BB">
      <w:pPr>
        <w:pStyle w:val="Notedebasdepage"/>
        <w:jc w:val="both"/>
        <w:rPr>
          <w:rFonts w:ascii="Arial Narrow" w:hAnsi="Arial Narrow"/>
        </w:rPr>
      </w:pPr>
    </w:p>
    <w:p w14:paraId="4204D521" w14:textId="77777777" w:rsidR="0024335F" w:rsidRPr="00546FE0" w:rsidRDefault="0024335F" w:rsidP="008D14BB">
      <w:pPr>
        <w:pStyle w:val="Notedebasdepage"/>
        <w:jc w:val="both"/>
        <w:rPr>
          <w:rFonts w:ascii="Arial Narrow" w:hAnsi="Arial Narrow"/>
        </w:rPr>
      </w:pPr>
    </w:p>
    <w:p w14:paraId="4E713811" w14:textId="77777777" w:rsidR="00E42FF3" w:rsidRPr="00546FE0" w:rsidRDefault="00E42FF3" w:rsidP="008D14BB">
      <w:pPr>
        <w:pStyle w:val="Notedebasdepage1"/>
        <w:tabs>
          <w:tab w:val="left" w:pos="0"/>
        </w:tabs>
        <w:spacing w:after="40"/>
        <w:jc w:val="both"/>
        <w:rPr>
          <w:rFonts w:ascii="Arial Narrow" w:hAnsi="Arial Narrow"/>
          <w:sz w:val="48"/>
          <w:szCs w:val="48"/>
        </w:rPr>
      </w:pPr>
    </w:p>
    <w:p w14:paraId="6880BF49" w14:textId="77777777" w:rsidR="00E42FF3" w:rsidRPr="00546FE0" w:rsidRDefault="00E42FF3" w:rsidP="008D14BB">
      <w:pPr>
        <w:pStyle w:val="Notedebasdepage1"/>
        <w:tabs>
          <w:tab w:val="left" w:pos="0"/>
        </w:tabs>
        <w:spacing w:after="40"/>
        <w:jc w:val="both"/>
        <w:rPr>
          <w:rFonts w:ascii="Arial Narrow" w:hAnsi="Arial Narrow"/>
          <w:sz w:val="48"/>
          <w:szCs w:val="48"/>
        </w:rPr>
      </w:pPr>
    </w:p>
    <w:p w14:paraId="2E374EEE" w14:textId="67F42972" w:rsidR="00E42FF3" w:rsidRPr="00546FE0" w:rsidRDefault="00EC2356">
      <w:pPr>
        <w:pStyle w:val="Notedebasdepage1"/>
        <w:tabs>
          <w:tab w:val="left" w:pos="0"/>
        </w:tabs>
        <w:spacing w:after="40"/>
        <w:jc w:val="center"/>
        <w:rPr>
          <w:rFonts w:ascii="Arial Narrow" w:hAnsi="Arial Narrow"/>
          <w:sz w:val="48"/>
          <w:szCs w:val="48"/>
        </w:rPr>
      </w:pPr>
      <w:r w:rsidRPr="00546FE0">
        <w:rPr>
          <w:rFonts w:ascii="Arial Narrow" w:hAnsi="Arial Narrow"/>
          <w:sz w:val="48"/>
          <w:szCs w:val="48"/>
        </w:rPr>
        <w:t>CAHIER DES CLAUSES PARTICULIERES</w:t>
      </w:r>
    </w:p>
    <w:p w14:paraId="1ADBBA29" w14:textId="77777777" w:rsidR="00D349F1" w:rsidRPr="00546FE0" w:rsidRDefault="00D349F1" w:rsidP="008D14BB">
      <w:pPr>
        <w:jc w:val="center"/>
        <w:rPr>
          <w:rFonts w:ascii="Arial Narrow" w:hAnsi="Arial Narrow"/>
        </w:rPr>
      </w:pPr>
    </w:p>
    <w:p w14:paraId="7A81651F" w14:textId="77777777" w:rsidR="00E42FF3" w:rsidRPr="00546FE0" w:rsidRDefault="00E42FF3" w:rsidP="008D14BB">
      <w:pPr>
        <w:jc w:val="center"/>
        <w:rPr>
          <w:rFonts w:ascii="Arial Narrow" w:hAnsi="Arial Narrow"/>
        </w:rPr>
      </w:pPr>
    </w:p>
    <w:p w14:paraId="5111593C" w14:textId="3C649ACC" w:rsidR="00E42FF3" w:rsidRPr="00CD6CBF" w:rsidRDefault="00E42FF3" w:rsidP="008D14BB">
      <w:pPr>
        <w:jc w:val="center"/>
        <w:rPr>
          <w:rFonts w:ascii="Arial Narrow" w:hAnsi="Arial Narrow"/>
          <w:b/>
          <w:bCs/>
          <w:sz w:val="28"/>
          <w:szCs w:val="28"/>
        </w:rPr>
      </w:pPr>
    </w:p>
    <w:p w14:paraId="70BF2606" w14:textId="4BEB82B7" w:rsidR="00EE0042" w:rsidRPr="00CD6CBF" w:rsidRDefault="00EE0042">
      <w:pPr>
        <w:pStyle w:val="Corpsdetexte3"/>
        <w:jc w:val="center"/>
        <w:rPr>
          <w:sz w:val="28"/>
          <w:szCs w:val="28"/>
        </w:rPr>
      </w:pPr>
      <w:r w:rsidRPr="00CD6CBF">
        <w:rPr>
          <w:sz w:val="28"/>
          <w:szCs w:val="28"/>
        </w:rPr>
        <w:t xml:space="preserve">Prestations d’assistance technique, juridique et économique à maîtrise d’ouvrage pour l’attribution de la concession </w:t>
      </w:r>
      <w:r w:rsidR="00FC6ADB">
        <w:rPr>
          <w:sz w:val="28"/>
          <w:szCs w:val="28"/>
        </w:rPr>
        <w:t>d</w:t>
      </w:r>
      <w:r w:rsidRPr="00CD6CBF">
        <w:rPr>
          <w:sz w:val="28"/>
          <w:szCs w:val="28"/>
        </w:rPr>
        <w:t>’exploitation des espaces</w:t>
      </w:r>
      <w:r w:rsidR="00986152">
        <w:rPr>
          <w:sz w:val="28"/>
          <w:szCs w:val="28"/>
        </w:rPr>
        <w:t xml:space="preserve"> librairies et boutiques</w:t>
      </w:r>
      <w:r w:rsidRPr="00CD6CBF">
        <w:rPr>
          <w:sz w:val="28"/>
          <w:szCs w:val="28"/>
        </w:rPr>
        <w:t xml:space="preserve"> du musée d</w:t>
      </w:r>
      <w:r w:rsidR="008E0867">
        <w:rPr>
          <w:sz w:val="28"/>
          <w:szCs w:val="28"/>
        </w:rPr>
        <w:t>’Orsay</w:t>
      </w:r>
    </w:p>
    <w:p w14:paraId="492D7B6D" w14:textId="77777777" w:rsidR="00A02B17" w:rsidRPr="00546FE0" w:rsidRDefault="00A02B17" w:rsidP="008D14BB">
      <w:pPr>
        <w:pStyle w:val="En-tte"/>
        <w:tabs>
          <w:tab w:val="clear" w:pos="4536"/>
          <w:tab w:val="clear" w:pos="9072"/>
        </w:tabs>
        <w:spacing w:after="160" w:line="259" w:lineRule="auto"/>
        <w:jc w:val="both"/>
        <w:rPr>
          <w:rFonts w:ascii="Arial Narrow" w:hAnsi="Arial Narrow"/>
        </w:rPr>
      </w:pPr>
    </w:p>
    <w:p w14:paraId="70E4E780" w14:textId="77777777" w:rsidR="00A02B17" w:rsidRPr="00546FE0" w:rsidRDefault="00A02B17" w:rsidP="008D14BB">
      <w:pPr>
        <w:pStyle w:val="En-tte"/>
        <w:tabs>
          <w:tab w:val="clear" w:pos="4536"/>
          <w:tab w:val="clear" w:pos="9072"/>
        </w:tabs>
        <w:spacing w:after="160" w:line="259" w:lineRule="auto"/>
        <w:jc w:val="both"/>
        <w:rPr>
          <w:rFonts w:ascii="Arial Narrow" w:hAnsi="Arial Narrow"/>
        </w:rPr>
      </w:pPr>
    </w:p>
    <w:p w14:paraId="189210B7" w14:textId="77777777" w:rsidR="00A02B17" w:rsidRPr="00546FE0" w:rsidRDefault="00A02B17" w:rsidP="008D14BB">
      <w:pPr>
        <w:pStyle w:val="En-tte"/>
        <w:tabs>
          <w:tab w:val="clear" w:pos="4536"/>
          <w:tab w:val="clear" w:pos="9072"/>
        </w:tabs>
        <w:spacing w:after="160" w:line="259" w:lineRule="auto"/>
        <w:jc w:val="both"/>
        <w:rPr>
          <w:rFonts w:ascii="Arial Narrow" w:hAnsi="Arial Narrow"/>
        </w:rPr>
      </w:pPr>
    </w:p>
    <w:p w14:paraId="3697EFA8" w14:textId="77777777" w:rsidR="00A02B17" w:rsidRPr="00546FE0" w:rsidRDefault="00A02B17" w:rsidP="008D14BB">
      <w:pPr>
        <w:pStyle w:val="En-tte"/>
        <w:tabs>
          <w:tab w:val="clear" w:pos="4536"/>
          <w:tab w:val="clear" w:pos="9072"/>
        </w:tabs>
        <w:spacing w:after="160" w:line="259" w:lineRule="auto"/>
        <w:jc w:val="both"/>
        <w:rPr>
          <w:rFonts w:ascii="Arial Narrow" w:hAnsi="Arial Narrow"/>
        </w:rPr>
      </w:pPr>
    </w:p>
    <w:p w14:paraId="2A8A4B30" w14:textId="77777777" w:rsidR="00EC2356" w:rsidRPr="00546FE0" w:rsidRDefault="00EC2356" w:rsidP="008D14BB">
      <w:pPr>
        <w:pStyle w:val="En-tte"/>
        <w:tabs>
          <w:tab w:val="clear" w:pos="4536"/>
          <w:tab w:val="clear" w:pos="9072"/>
        </w:tabs>
        <w:spacing w:after="160" w:line="259" w:lineRule="auto"/>
        <w:jc w:val="both"/>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546FE0" w14:paraId="1190AE37" w14:textId="77777777" w:rsidTr="0024335F">
        <w:tc>
          <w:tcPr>
            <w:tcW w:w="9062" w:type="dxa"/>
            <w:shd w:val="clear" w:color="auto" w:fill="DEEAF6" w:themeFill="accent1" w:themeFillTint="33"/>
          </w:tcPr>
          <w:p w14:paraId="167344F6" w14:textId="77777777" w:rsidR="00E42FF3" w:rsidRPr="00546FE0" w:rsidRDefault="00E42FF3" w:rsidP="008D14BB">
            <w:pPr>
              <w:pStyle w:val="En-tte"/>
              <w:tabs>
                <w:tab w:val="clear" w:pos="4536"/>
                <w:tab w:val="clear" w:pos="9072"/>
              </w:tabs>
              <w:jc w:val="both"/>
              <w:rPr>
                <w:rFonts w:ascii="Arial Narrow" w:hAnsi="Arial Narrow"/>
              </w:rPr>
            </w:pPr>
          </w:p>
          <w:p w14:paraId="5F2940A5" w14:textId="6B2C808A" w:rsidR="00E42FF3" w:rsidRPr="00546FE0" w:rsidRDefault="00E42FF3" w:rsidP="008D14BB">
            <w:pPr>
              <w:pStyle w:val="Notedebasdepage1"/>
              <w:tabs>
                <w:tab w:val="left" w:pos="4590"/>
              </w:tabs>
              <w:spacing w:after="120"/>
              <w:jc w:val="both"/>
              <w:rPr>
                <w:rFonts w:ascii="Arial Narrow" w:hAnsi="Arial Narrow"/>
                <w:sz w:val="22"/>
                <w:szCs w:val="22"/>
              </w:rPr>
            </w:pPr>
            <w:r w:rsidRPr="00546FE0">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EA77F4">
                  <w:rPr>
                    <w:rFonts w:ascii="Arial Narrow" w:hAnsi="Arial Narrow"/>
                    <w:sz w:val="22"/>
                    <w:szCs w:val="22"/>
                  </w:rPr>
                  <w:t>Services</w:t>
                </w:r>
              </w:sdtContent>
            </w:sdt>
          </w:p>
          <w:p w14:paraId="4CA1EB62" w14:textId="6B2694A6" w:rsidR="0081396B" w:rsidRPr="00546FE0" w:rsidRDefault="00EA77F4" w:rsidP="008D14BB">
            <w:pPr>
              <w:tabs>
                <w:tab w:val="left" w:pos="5880"/>
              </w:tabs>
              <w:spacing w:after="120"/>
              <w:jc w:val="both"/>
              <w:rPr>
                <w:rFonts w:ascii="Arial Narrow" w:hAnsi="Arial Narrow"/>
              </w:rPr>
            </w:pPr>
            <w:r>
              <w:rPr>
                <w:rFonts w:ascii="Arial Narrow" w:hAnsi="Arial Narrow"/>
              </w:rPr>
              <w:t>Application du CCAG-PI</w:t>
            </w:r>
          </w:p>
          <w:p w14:paraId="7ACFE896" w14:textId="35277439" w:rsidR="00E42FF3" w:rsidRPr="00546FE0" w:rsidRDefault="00E42FF3" w:rsidP="008D14BB">
            <w:pPr>
              <w:tabs>
                <w:tab w:val="left" w:pos="5880"/>
              </w:tabs>
              <w:spacing w:after="120"/>
              <w:jc w:val="both"/>
              <w:rPr>
                <w:rFonts w:ascii="Arial Narrow" w:hAnsi="Arial Narrow"/>
              </w:rPr>
            </w:pPr>
            <w:r w:rsidRPr="00546FE0">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C5E497FAB3FF476E8074CEA8D30721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765B24">
                  <w:rPr>
                    <w:rFonts w:ascii="Arial Narrow" w:hAnsi="Arial Narrow"/>
                  </w:rPr>
                  <w:t>- Procédure d’appel d’offres ouvert en application des dispositions de l’article L. 2124-2, du 1° de l’article R. 2124-2 et des articles R. 2161-2 à R. 2161-5 du code de la commande publique</w:t>
                </w:r>
              </w:sdtContent>
            </w:sdt>
          </w:p>
          <w:p w14:paraId="151AC878" w14:textId="3F0C676C" w:rsidR="00E42FF3" w:rsidRPr="00546FE0" w:rsidRDefault="00E42FF3" w:rsidP="008D14BB">
            <w:pPr>
              <w:spacing w:after="120"/>
              <w:jc w:val="both"/>
              <w:rPr>
                <w:rFonts w:ascii="Arial Narrow" w:hAnsi="Arial Narrow"/>
              </w:rPr>
            </w:pPr>
            <w:r w:rsidRPr="00546FE0">
              <w:rPr>
                <w:rFonts w:ascii="Arial Narrow" w:hAnsi="Arial Narrow"/>
              </w:rPr>
              <w:t xml:space="preserve">Technique d’achat : </w:t>
            </w:r>
            <w:sdt>
              <w:sdtPr>
                <w:rPr>
                  <w:rFonts w:ascii="Arial Narrow" w:hAnsi="Arial Narrow"/>
                </w:rPr>
                <w:alias w:val="Technique d'achat"/>
                <w:tag w:val="Technique d'achat"/>
                <w:id w:val="-1486618145"/>
                <w:placeholder>
                  <w:docPart w:val="8C01F0A9B2464AC487116D9F5DDF47D4"/>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E67429">
                  <w:rPr>
                    <w:rFonts w:ascii="Arial Narrow" w:hAnsi="Arial Narrow"/>
                  </w:rPr>
                  <w:t>- Marché forfaitaire.</w:t>
                </w:r>
              </w:sdtContent>
            </w:sdt>
          </w:p>
          <w:p w14:paraId="3F894E61" w14:textId="77777777" w:rsidR="00E42FF3" w:rsidRPr="00546FE0" w:rsidRDefault="00E42FF3" w:rsidP="008D14BB">
            <w:pPr>
              <w:jc w:val="both"/>
              <w:rPr>
                <w:rFonts w:ascii="Arial Narrow" w:hAnsi="Arial Narrow"/>
              </w:rPr>
            </w:pPr>
          </w:p>
        </w:tc>
      </w:tr>
    </w:tbl>
    <w:p w14:paraId="4FFA55E3" w14:textId="77777777" w:rsidR="004B43A8" w:rsidRDefault="004B43A8" w:rsidP="00A37149">
      <w:pPr>
        <w:jc w:val="both"/>
        <w:rPr>
          <w:rFonts w:ascii="Arial Narrow" w:hAnsi="Arial Narrow"/>
          <w:b/>
        </w:rPr>
      </w:pPr>
      <w:r>
        <w:rPr>
          <w:rFonts w:ascii="Arial Narrow" w:hAnsi="Arial Narrow"/>
          <w:b/>
        </w:rPr>
        <w:br w:type="page"/>
      </w:r>
    </w:p>
    <w:p w14:paraId="34DB4226" w14:textId="77777777" w:rsidR="0024335F" w:rsidRPr="00546FE0" w:rsidRDefault="0024335F" w:rsidP="00A37149">
      <w:pPr>
        <w:jc w:val="both"/>
        <w:rPr>
          <w:rFonts w:ascii="Arial Narrow" w:hAnsi="Arial Narrow"/>
          <w:b/>
        </w:rPr>
      </w:pPr>
    </w:p>
    <w:p w14:paraId="45F0F6F5" w14:textId="69217862" w:rsidR="000D0217" w:rsidRPr="00EA77F4" w:rsidRDefault="000D0217" w:rsidP="00A37149">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OBJET DU MARCHE</w:t>
      </w:r>
    </w:p>
    <w:p w14:paraId="70F04D0B" w14:textId="229A4781" w:rsidR="007925FE" w:rsidRDefault="007925FE">
      <w:pPr>
        <w:jc w:val="both"/>
        <w:rPr>
          <w:rFonts w:ascii="Arial Narrow" w:hAnsi="Arial Narrow" w:cs="Arial"/>
          <w:b/>
        </w:rPr>
      </w:pPr>
      <w:r w:rsidRPr="003B6010">
        <w:rPr>
          <w:rFonts w:ascii="Arial Narrow" w:hAnsi="Arial Narrow" w:cs="Arial"/>
        </w:rPr>
        <w:t>Le présent marché</w:t>
      </w:r>
      <w:r w:rsidR="00FA3E9A">
        <w:rPr>
          <w:rFonts w:ascii="Arial Narrow" w:hAnsi="Arial Narrow" w:cs="Arial"/>
        </w:rPr>
        <w:t>, conclu</w:t>
      </w:r>
      <w:r w:rsidRPr="003B6010">
        <w:rPr>
          <w:rFonts w:ascii="Arial Narrow" w:hAnsi="Arial Narrow" w:cs="Arial"/>
        </w:rPr>
        <w:t xml:space="preserve"> à prix global et forfaitaire</w:t>
      </w:r>
      <w:r w:rsidR="00FA3E9A">
        <w:rPr>
          <w:rFonts w:ascii="Arial Narrow" w:hAnsi="Arial Narrow" w:cs="Arial"/>
        </w:rPr>
        <w:t>,</w:t>
      </w:r>
      <w:r w:rsidRPr="003B6010">
        <w:rPr>
          <w:rFonts w:ascii="Arial Narrow" w:hAnsi="Arial Narrow" w:cs="Arial"/>
        </w:rPr>
        <w:t xml:space="preserve"> a pour objet une </w:t>
      </w:r>
      <w:r w:rsidRPr="003B6010">
        <w:rPr>
          <w:rFonts w:ascii="Arial Narrow" w:hAnsi="Arial Narrow" w:cs="Arial"/>
          <w:b/>
        </w:rPr>
        <w:t>mission d’assistance technique, juridique et économique à maîtrise d’ouvrage pour l’attribution de la concession d’exploitation des espaces</w:t>
      </w:r>
      <w:r w:rsidR="00FC6ADB">
        <w:rPr>
          <w:rFonts w:ascii="Arial Narrow" w:hAnsi="Arial Narrow" w:cs="Arial"/>
          <w:b/>
        </w:rPr>
        <w:t xml:space="preserve"> librairies et boutiques du musée d’Orsay</w:t>
      </w:r>
      <w:r w:rsidR="00FA3E9A">
        <w:rPr>
          <w:rFonts w:ascii="Arial Narrow" w:hAnsi="Arial Narrow" w:cs="Arial"/>
          <w:b/>
        </w:rPr>
        <w:t xml:space="preserve"> de l’Etablissement public du musée d’Orsay et du musée de l’Orangerie (ci-après désigné « l’EPMO-VGE »)</w:t>
      </w:r>
      <w:r w:rsidRPr="003B6010">
        <w:rPr>
          <w:rFonts w:ascii="Arial Narrow" w:hAnsi="Arial Narrow" w:cs="Arial"/>
          <w:b/>
        </w:rPr>
        <w:t>.</w:t>
      </w:r>
    </w:p>
    <w:p w14:paraId="13B5E852" w14:textId="6447F458" w:rsidR="00FA3E9A" w:rsidRPr="003B6010" w:rsidRDefault="00FA3E9A">
      <w:pPr>
        <w:jc w:val="both"/>
        <w:rPr>
          <w:rFonts w:ascii="Arial Narrow" w:hAnsi="Arial Narrow" w:cs="Arial"/>
          <w:b/>
        </w:rPr>
      </w:pPr>
      <w:r>
        <w:rPr>
          <w:rFonts w:ascii="Arial Narrow" w:hAnsi="Arial Narrow" w:cs="Arial"/>
          <w:b/>
        </w:rPr>
        <w:t>Le marché est découpé selon une tranche ferme qui se déroulera en trois phases et une tranche optionnelle qui se déroulera, en cas d’affermissement, en une phase.</w:t>
      </w:r>
    </w:p>
    <w:p w14:paraId="4DC88D37" w14:textId="77777777" w:rsidR="007925FE" w:rsidRPr="003B6010" w:rsidRDefault="007925FE" w:rsidP="009A1C54">
      <w:pPr>
        <w:spacing w:after="120"/>
        <w:jc w:val="both"/>
        <w:rPr>
          <w:rFonts w:ascii="Arial Narrow" w:hAnsi="Arial Narrow" w:cs="Arial"/>
        </w:rPr>
      </w:pPr>
      <w:r w:rsidRPr="003B6010">
        <w:rPr>
          <w:rFonts w:ascii="Arial Narrow" w:hAnsi="Arial Narrow" w:cs="Arial"/>
        </w:rPr>
        <w:t>Le Titulaire devra notamment assurer les missions en 4 phases dont une optionnelle :</w:t>
      </w:r>
    </w:p>
    <w:p w14:paraId="21DE5851" w14:textId="7DB0B204" w:rsidR="007925FE" w:rsidRPr="009A1C54" w:rsidRDefault="007925FE" w:rsidP="009A1C54">
      <w:pPr>
        <w:pStyle w:val="Paragraphedeliste"/>
        <w:numPr>
          <w:ilvl w:val="0"/>
          <w:numId w:val="46"/>
        </w:numPr>
        <w:spacing w:after="120"/>
        <w:contextualSpacing w:val="0"/>
        <w:jc w:val="both"/>
        <w:rPr>
          <w:rFonts w:ascii="Arial Narrow" w:hAnsi="Arial Narrow" w:cs="Arial"/>
        </w:rPr>
      </w:pPr>
      <w:r w:rsidRPr="009A1C54">
        <w:rPr>
          <w:rFonts w:ascii="Arial Narrow" w:hAnsi="Arial Narrow" w:cs="Arial"/>
        </w:rPr>
        <w:t>Phase n°1</w:t>
      </w:r>
      <w:r w:rsidR="00FA3E9A" w:rsidRPr="009A1C54">
        <w:rPr>
          <w:rFonts w:ascii="Arial Narrow" w:hAnsi="Arial Narrow" w:cs="Arial"/>
        </w:rPr>
        <w:t xml:space="preserve"> (tranche ferme)</w:t>
      </w:r>
      <w:r w:rsidRPr="009A1C54">
        <w:rPr>
          <w:rFonts w:ascii="Arial Narrow" w:hAnsi="Arial Narrow" w:cs="Arial"/>
        </w:rPr>
        <w:t xml:space="preserve"> : </w:t>
      </w:r>
      <w:r w:rsidR="002E361E" w:rsidRPr="009A1C54">
        <w:rPr>
          <w:rFonts w:ascii="Arial Narrow" w:hAnsi="Arial Narrow" w:cs="Arial"/>
        </w:rPr>
        <w:t>Diagnostic</w:t>
      </w:r>
      <w:r w:rsidR="00EE46D2" w:rsidRPr="009A1C54">
        <w:rPr>
          <w:rFonts w:ascii="Arial Narrow" w:hAnsi="Arial Narrow" w:cs="Arial"/>
        </w:rPr>
        <w:t xml:space="preserve"> de l’existant</w:t>
      </w:r>
      <w:r w:rsidR="002E361E" w:rsidRPr="009A1C54">
        <w:rPr>
          <w:rFonts w:ascii="Arial Narrow" w:hAnsi="Arial Narrow" w:cs="Arial"/>
        </w:rPr>
        <w:t xml:space="preserve"> et </w:t>
      </w:r>
      <w:r w:rsidR="00EE46D2" w:rsidRPr="009A1C54">
        <w:rPr>
          <w:rFonts w:ascii="Arial Narrow" w:hAnsi="Arial Narrow" w:cs="Arial"/>
        </w:rPr>
        <w:t>préfiguration de la future concession</w:t>
      </w:r>
      <w:r w:rsidRPr="009A1C54">
        <w:rPr>
          <w:rFonts w:ascii="Arial Narrow" w:hAnsi="Arial Narrow" w:cs="Arial"/>
        </w:rPr>
        <w:t>;</w:t>
      </w:r>
    </w:p>
    <w:p w14:paraId="69EECD07" w14:textId="10A0FE97" w:rsidR="007925FE" w:rsidRPr="003B6010" w:rsidRDefault="007925FE" w:rsidP="009A1C54">
      <w:pPr>
        <w:pStyle w:val="Paragraphedeliste"/>
        <w:numPr>
          <w:ilvl w:val="0"/>
          <w:numId w:val="46"/>
        </w:numPr>
        <w:spacing w:after="120"/>
        <w:contextualSpacing w:val="0"/>
        <w:jc w:val="both"/>
        <w:rPr>
          <w:rFonts w:ascii="Arial Narrow" w:hAnsi="Arial Narrow" w:cs="Arial"/>
        </w:rPr>
      </w:pPr>
      <w:r w:rsidRPr="003B6010">
        <w:rPr>
          <w:rFonts w:ascii="Arial Narrow" w:hAnsi="Arial Narrow" w:cs="Arial"/>
        </w:rPr>
        <w:t>Phase n°2</w:t>
      </w:r>
      <w:r w:rsidR="00FA3E9A">
        <w:rPr>
          <w:rFonts w:ascii="Arial Narrow" w:hAnsi="Arial Narrow" w:cs="Arial"/>
        </w:rPr>
        <w:t xml:space="preserve"> (tranche ferme)</w:t>
      </w:r>
      <w:r w:rsidR="00FA3E9A" w:rsidRPr="003B6010">
        <w:rPr>
          <w:rFonts w:ascii="Arial Narrow" w:hAnsi="Arial Narrow" w:cs="Arial"/>
        </w:rPr>
        <w:t xml:space="preserve"> </w:t>
      </w:r>
      <w:r w:rsidRPr="003B6010">
        <w:rPr>
          <w:rFonts w:ascii="Arial Narrow" w:hAnsi="Arial Narrow" w:cs="Arial"/>
        </w:rPr>
        <w:t xml:space="preserve">: </w:t>
      </w:r>
      <w:r w:rsidR="00986152">
        <w:rPr>
          <w:rFonts w:ascii="Arial Narrow" w:hAnsi="Arial Narrow" w:cs="Arial"/>
        </w:rPr>
        <w:t>E</w:t>
      </w:r>
      <w:r w:rsidRPr="003B6010">
        <w:rPr>
          <w:rFonts w:ascii="Arial Narrow" w:hAnsi="Arial Narrow" w:cs="Arial"/>
        </w:rPr>
        <w:t>laboration du Dossier de consultation des entreprises (DCE)</w:t>
      </w:r>
      <w:r w:rsidR="0082181C">
        <w:rPr>
          <w:rFonts w:ascii="Arial Narrow" w:hAnsi="Arial Narrow" w:cs="Arial"/>
        </w:rPr>
        <w:t xml:space="preserve"> du contrat de concession </w:t>
      </w:r>
      <w:r w:rsidRPr="003B6010">
        <w:rPr>
          <w:rFonts w:ascii="Arial Narrow" w:hAnsi="Arial Narrow" w:cs="Arial"/>
        </w:rPr>
        <w:t>;</w:t>
      </w:r>
    </w:p>
    <w:p w14:paraId="093C68D4" w14:textId="3E62BB4E" w:rsidR="007925FE" w:rsidRPr="003B6010" w:rsidRDefault="007925FE" w:rsidP="009A1C54">
      <w:pPr>
        <w:pStyle w:val="Paragraphedeliste"/>
        <w:numPr>
          <w:ilvl w:val="0"/>
          <w:numId w:val="46"/>
        </w:numPr>
        <w:spacing w:after="120"/>
        <w:contextualSpacing w:val="0"/>
        <w:jc w:val="both"/>
        <w:rPr>
          <w:rFonts w:ascii="Arial Narrow" w:hAnsi="Arial Narrow" w:cs="Arial"/>
        </w:rPr>
      </w:pPr>
      <w:r w:rsidRPr="003B6010">
        <w:rPr>
          <w:rFonts w:ascii="Arial Narrow" w:hAnsi="Arial Narrow" w:cs="Arial"/>
        </w:rPr>
        <w:t xml:space="preserve">Phase n°3 </w:t>
      </w:r>
      <w:r w:rsidR="00FA3E9A">
        <w:rPr>
          <w:rFonts w:ascii="Arial Narrow" w:hAnsi="Arial Narrow" w:cs="Arial"/>
        </w:rPr>
        <w:t xml:space="preserve">(tranche ferme) </w:t>
      </w:r>
      <w:r w:rsidRPr="003B6010">
        <w:rPr>
          <w:rFonts w:ascii="Arial Narrow" w:hAnsi="Arial Narrow" w:cs="Arial"/>
        </w:rPr>
        <w:t>: Assistance pendant la consultation et</w:t>
      </w:r>
      <w:r w:rsidR="00986152">
        <w:rPr>
          <w:rFonts w:ascii="Arial Narrow" w:hAnsi="Arial Narrow" w:cs="Arial"/>
        </w:rPr>
        <w:t xml:space="preserve"> réalisation de</w:t>
      </w:r>
      <w:r w:rsidRPr="003B6010">
        <w:rPr>
          <w:rFonts w:ascii="Arial Narrow" w:hAnsi="Arial Narrow" w:cs="Arial"/>
        </w:rPr>
        <w:t xml:space="preserve"> l’analyse des</w:t>
      </w:r>
      <w:r w:rsidR="00FA3E9A">
        <w:rPr>
          <w:rFonts w:ascii="Arial Narrow" w:hAnsi="Arial Narrow" w:cs="Arial"/>
        </w:rPr>
        <w:t xml:space="preserve"> candidatures et des</w:t>
      </w:r>
      <w:r w:rsidRPr="003B6010">
        <w:rPr>
          <w:rFonts w:ascii="Arial Narrow" w:hAnsi="Arial Narrow" w:cs="Arial"/>
        </w:rPr>
        <w:t xml:space="preserve"> offres ;</w:t>
      </w:r>
    </w:p>
    <w:p w14:paraId="6D8E33FA" w14:textId="342936E7" w:rsidR="007925FE" w:rsidRPr="003B6010" w:rsidRDefault="007925FE" w:rsidP="009A1C54">
      <w:pPr>
        <w:pStyle w:val="Paragraphedeliste"/>
        <w:numPr>
          <w:ilvl w:val="0"/>
          <w:numId w:val="46"/>
        </w:numPr>
        <w:jc w:val="both"/>
        <w:rPr>
          <w:rFonts w:ascii="Arial Narrow" w:hAnsi="Arial Narrow" w:cs="Arial"/>
        </w:rPr>
      </w:pPr>
      <w:r w:rsidRPr="003B6010">
        <w:rPr>
          <w:rFonts w:ascii="Arial Narrow" w:hAnsi="Arial Narrow" w:cs="Arial"/>
        </w:rPr>
        <w:t>Phase n°4 (</w:t>
      </w:r>
      <w:r w:rsidR="00FA3E9A">
        <w:rPr>
          <w:rFonts w:ascii="Arial Narrow" w:hAnsi="Arial Narrow" w:cs="Arial"/>
        </w:rPr>
        <w:t>t</w:t>
      </w:r>
      <w:r w:rsidRPr="003B6010">
        <w:rPr>
          <w:rFonts w:ascii="Arial Narrow" w:hAnsi="Arial Narrow" w:cs="Arial"/>
        </w:rPr>
        <w:t xml:space="preserve">ranche </w:t>
      </w:r>
      <w:r w:rsidR="00FA3E9A">
        <w:rPr>
          <w:rFonts w:ascii="Arial Narrow" w:hAnsi="Arial Narrow" w:cs="Arial"/>
        </w:rPr>
        <w:t>o</w:t>
      </w:r>
      <w:r w:rsidRPr="003B6010">
        <w:rPr>
          <w:rFonts w:ascii="Arial Narrow" w:hAnsi="Arial Narrow" w:cs="Arial"/>
        </w:rPr>
        <w:t>ptio</w:t>
      </w:r>
      <w:bookmarkStart w:id="0" w:name="_GoBack"/>
      <w:bookmarkEnd w:id="0"/>
      <w:r w:rsidRPr="003B6010">
        <w:rPr>
          <w:rFonts w:ascii="Arial Narrow" w:hAnsi="Arial Narrow" w:cs="Arial"/>
        </w:rPr>
        <w:t>nnelle</w:t>
      </w:r>
      <w:r w:rsidR="00FA3E9A">
        <w:rPr>
          <w:rFonts w:ascii="Arial Narrow" w:hAnsi="Arial Narrow" w:cs="Arial"/>
        </w:rPr>
        <w:t xml:space="preserve"> n°1</w:t>
      </w:r>
      <w:r w:rsidRPr="003B6010">
        <w:rPr>
          <w:rFonts w:ascii="Arial Narrow" w:hAnsi="Arial Narrow" w:cs="Arial"/>
        </w:rPr>
        <w:t>) : Accompagnement à la mise en œuvre de la concession.</w:t>
      </w:r>
    </w:p>
    <w:p w14:paraId="15566BDD" w14:textId="04B723D2" w:rsidR="00113188" w:rsidRPr="00546FE0" w:rsidRDefault="00113188">
      <w:pPr>
        <w:pStyle w:val="En-tte"/>
        <w:tabs>
          <w:tab w:val="clear" w:pos="4536"/>
          <w:tab w:val="clear" w:pos="9072"/>
        </w:tabs>
        <w:spacing w:after="120" w:line="360" w:lineRule="auto"/>
        <w:jc w:val="both"/>
        <w:rPr>
          <w:rFonts w:ascii="Arial Narrow" w:hAnsi="Arial Narrow"/>
        </w:rPr>
      </w:pPr>
    </w:p>
    <w:p w14:paraId="6608A5D1" w14:textId="77777777" w:rsidR="0006022E" w:rsidRPr="00546FE0" w:rsidRDefault="0006022E"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DESCRIPTION DES PRESTATIONS</w:t>
      </w:r>
    </w:p>
    <w:p w14:paraId="102E031D" w14:textId="2DC86BB5" w:rsidR="007D0A40" w:rsidRPr="003B6010" w:rsidRDefault="007D0A40">
      <w:pPr>
        <w:pStyle w:val="Paragraphedeliste"/>
        <w:numPr>
          <w:ilvl w:val="1"/>
          <w:numId w:val="30"/>
        </w:numPr>
        <w:jc w:val="both"/>
        <w:rPr>
          <w:rFonts w:ascii="Arial Narrow" w:hAnsi="Arial Narrow" w:cs="Arial"/>
          <w:b/>
        </w:rPr>
      </w:pPr>
      <w:r w:rsidRPr="003B6010">
        <w:rPr>
          <w:rFonts w:ascii="Arial Narrow" w:hAnsi="Arial Narrow" w:cs="Arial"/>
          <w:b/>
        </w:rPr>
        <w:t xml:space="preserve">Délais d’exécution </w:t>
      </w:r>
    </w:p>
    <w:tbl>
      <w:tblPr>
        <w:tblW w:w="787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761"/>
        <w:gridCol w:w="4111"/>
      </w:tblGrid>
      <w:tr w:rsidR="007D0A40" w:rsidRPr="00102620" w14:paraId="7D821061" w14:textId="77777777" w:rsidTr="002B7C55">
        <w:trPr>
          <w:trHeight w:val="474"/>
        </w:trPr>
        <w:tc>
          <w:tcPr>
            <w:tcW w:w="3761" w:type="dxa"/>
          </w:tcPr>
          <w:p w14:paraId="503A1B5E" w14:textId="77777777" w:rsidR="007D0A40" w:rsidRPr="003B6010" w:rsidRDefault="007D0A40" w:rsidP="008D14BB">
            <w:pPr>
              <w:jc w:val="both"/>
              <w:rPr>
                <w:rFonts w:ascii="Arial Narrow" w:hAnsi="Arial Narrow" w:cs="Arial"/>
                <w:b/>
              </w:rPr>
            </w:pPr>
            <w:r w:rsidRPr="003B6010">
              <w:rPr>
                <w:rFonts w:ascii="Arial Narrow" w:hAnsi="Arial Narrow" w:cs="Arial"/>
                <w:b/>
              </w:rPr>
              <w:t>Phases :</w:t>
            </w:r>
          </w:p>
        </w:tc>
        <w:tc>
          <w:tcPr>
            <w:tcW w:w="4111" w:type="dxa"/>
          </w:tcPr>
          <w:p w14:paraId="6038C8F4" w14:textId="77777777" w:rsidR="007D0A40" w:rsidRPr="003B6010" w:rsidRDefault="007D0A40" w:rsidP="008D14BB">
            <w:pPr>
              <w:jc w:val="both"/>
              <w:rPr>
                <w:rFonts w:ascii="Arial Narrow" w:hAnsi="Arial Narrow" w:cs="Arial"/>
                <w:b/>
              </w:rPr>
            </w:pPr>
            <w:r w:rsidRPr="003B6010">
              <w:rPr>
                <w:rFonts w:ascii="Arial Narrow" w:hAnsi="Arial Narrow" w:cs="Arial"/>
                <w:b/>
              </w:rPr>
              <w:t>A compter de :</w:t>
            </w:r>
          </w:p>
        </w:tc>
      </w:tr>
      <w:tr w:rsidR="007D0A40" w:rsidRPr="00102620" w14:paraId="0B35AA12" w14:textId="77777777" w:rsidTr="002B7C55">
        <w:trPr>
          <w:trHeight w:val="537"/>
        </w:trPr>
        <w:tc>
          <w:tcPr>
            <w:tcW w:w="3761" w:type="dxa"/>
          </w:tcPr>
          <w:p w14:paraId="01BB4DFB" w14:textId="4B90475C" w:rsidR="007D0A40" w:rsidRPr="003B6010" w:rsidRDefault="007D0A40" w:rsidP="008D14BB">
            <w:pPr>
              <w:jc w:val="both"/>
              <w:rPr>
                <w:rFonts w:ascii="Arial Narrow" w:hAnsi="Arial Narrow" w:cs="Arial"/>
              </w:rPr>
            </w:pPr>
            <w:r w:rsidRPr="003B6010">
              <w:rPr>
                <w:rFonts w:ascii="Arial Narrow" w:hAnsi="Arial Narrow" w:cs="Arial"/>
                <w:b/>
              </w:rPr>
              <w:t>Phase n°1</w:t>
            </w:r>
            <w:r w:rsidRPr="003B6010">
              <w:rPr>
                <w:rFonts w:ascii="Arial Narrow" w:hAnsi="Arial Narrow" w:cs="Arial"/>
              </w:rPr>
              <w:t xml:space="preserve"> : </w:t>
            </w:r>
            <w:r w:rsidR="004C572D">
              <w:rPr>
                <w:rFonts w:ascii="Arial Narrow" w:hAnsi="Arial Narrow" w:cs="Arial"/>
              </w:rPr>
              <w:t>Diagnostic de l’existant et préfiguration de la future concession</w:t>
            </w:r>
          </w:p>
        </w:tc>
        <w:tc>
          <w:tcPr>
            <w:tcW w:w="4111" w:type="dxa"/>
          </w:tcPr>
          <w:p w14:paraId="09AB49AA" w14:textId="7E74C433" w:rsidR="007D0A40" w:rsidRPr="003B6010" w:rsidRDefault="007D0A40" w:rsidP="00E74A4F">
            <w:pPr>
              <w:jc w:val="both"/>
              <w:rPr>
                <w:rFonts w:ascii="Arial Narrow" w:hAnsi="Arial Narrow" w:cs="Arial"/>
              </w:rPr>
            </w:pPr>
            <w:r w:rsidRPr="003B6010">
              <w:rPr>
                <w:rFonts w:ascii="Arial Narrow" w:hAnsi="Arial Narrow" w:cs="Arial"/>
              </w:rPr>
              <w:t>de la date de notification du marché</w:t>
            </w:r>
          </w:p>
        </w:tc>
      </w:tr>
      <w:tr w:rsidR="007D0A40" w:rsidRPr="00102620" w14:paraId="02169FE2" w14:textId="77777777" w:rsidTr="002B7C55">
        <w:trPr>
          <w:trHeight w:val="405"/>
        </w:trPr>
        <w:tc>
          <w:tcPr>
            <w:tcW w:w="3761" w:type="dxa"/>
          </w:tcPr>
          <w:p w14:paraId="24CA3E90" w14:textId="1BE50BAC" w:rsidR="007D0A40" w:rsidRPr="003B6010" w:rsidRDefault="007D0A40" w:rsidP="008D14BB">
            <w:pPr>
              <w:jc w:val="both"/>
              <w:rPr>
                <w:rFonts w:ascii="Arial Narrow" w:hAnsi="Arial Narrow" w:cs="Arial"/>
                <w:b/>
              </w:rPr>
            </w:pPr>
            <w:r w:rsidRPr="003B6010">
              <w:rPr>
                <w:rFonts w:ascii="Arial Narrow" w:hAnsi="Arial Narrow" w:cs="Arial"/>
                <w:b/>
              </w:rPr>
              <w:t>Phase n° 2</w:t>
            </w:r>
            <w:r w:rsidRPr="003B6010">
              <w:rPr>
                <w:rFonts w:ascii="Arial Narrow" w:hAnsi="Arial Narrow" w:cs="Arial"/>
              </w:rPr>
              <w:t xml:space="preserve"> : </w:t>
            </w:r>
            <w:r w:rsidR="00577ACA">
              <w:rPr>
                <w:rFonts w:ascii="Arial Narrow" w:hAnsi="Arial Narrow" w:cs="Arial"/>
              </w:rPr>
              <w:t>E</w:t>
            </w:r>
            <w:r w:rsidRPr="003B6010">
              <w:rPr>
                <w:rFonts w:ascii="Arial Narrow" w:hAnsi="Arial Narrow" w:cs="Arial"/>
              </w:rPr>
              <w:t>laboration du Dossier de consultation des entreprises (DCE)</w:t>
            </w:r>
            <w:r w:rsidR="00A36DA4">
              <w:rPr>
                <w:rFonts w:ascii="Arial Narrow" w:hAnsi="Arial Narrow" w:cs="Arial"/>
              </w:rPr>
              <w:t xml:space="preserve"> du contrat de concession</w:t>
            </w:r>
          </w:p>
        </w:tc>
        <w:tc>
          <w:tcPr>
            <w:tcW w:w="4111" w:type="dxa"/>
          </w:tcPr>
          <w:p w14:paraId="7DCED036" w14:textId="53BFE46B" w:rsidR="007D0A40" w:rsidRPr="003B6010" w:rsidRDefault="007D0A40" w:rsidP="008D14BB">
            <w:pPr>
              <w:jc w:val="both"/>
              <w:rPr>
                <w:rFonts w:ascii="Arial Narrow" w:hAnsi="Arial Narrow" w:cs="Arial"/>
              </w:rPr>
            </w:pPr>
            <w:r w:rsidRPr="003B6010">
              <w:rPr>
                <w:rFonts w:ascii="Arial Narrow" w:hAnsi="Arial Narrow" w:cs="Arial"/>
              </w:rPr>
              <w:t>de la date de notification du marché</w:t>
            </w:r>
            <w:r w:rsidR="00961EDC">
              <w:rPr>
                <w:rFonts w:ascii="Arial Narrow" w:hAnsi="Arial Narrow" w:cs="Arial"/>
              </w:rPr>
              <w:t xml:space="preserve"> </w:t>
            </w:r>
          </w:p>
        </w:tc>
      </w:tr>
      <w:tr w:rsidR="007D0A40" w:rsidRPr="00102620" w14:paraId="4E7DDE1A" w14:textId="77777777" w:rsidTr="002B7C55">
        <w:trPr>
          <w:trHeight w:val="609"/>
        </w:trPr>
        <w:tc>
          <w:tcPr>
            <w:tcW w:w="3761" w:type="dxa"/>
          </w:tcPr>
          <w:p w14:paraId="390042BF" w14:textId="04C152ED" w:rsidR="007D0A40" w:rsidRPr="003B6010" w:rsidRDefault="007D0A40" w:rsidP="008D14BB">
            <w:pPr>
              <w:jc w:val="both"/>
              <w:rPr>
                <w:rFonts w:ascii="Arial Narrow" w:hAnsi="Arial Narrow" w:cs="Arial"/>
              </w:rPr>
            </w:pPr>
            <w:r w:rsidRPr="003B6010">
              <w:rPr>
                <w:rFonts w:ascii="Arial Narrow" w:hAnsi="Arial Narrow" w:cs="Arial"/>
                <w:b/>
              </w:rPr>
              <w:t>Phase n°3 :</w:t>
            </w:r>
            <w:r w:rsidRPr="003B6010">
              <w:rPr>
                <w:rFonts w:ascii="Arial Narrow" w:hAnsi="Arial Narrow" w:cs="Arial"/>
              </w:rPr>
              <w:t xml:space="preserve"> Assistance pendant la consultation et </w:t>
            </w:r>
            <w:r w:rsidR="00577ACA">
              <w:rPr>
                <w:rFonts w:ascii="Arial Narrow" w:hAnsi="Arial Narrow" w:cs="Arial"/>
              </w:rPr>
              <w:t>réalisation de l’</w:t>
            </w:r>
            <w:r w:rsidRPr="003B6010">
              <w:rPr>
                <w:rFonts w:ascii="Arial Narrow" w:hAnsi="Arial Narrow" w:cs="Arial"/>
              </w:rPr>
              <w:t>analyse des offres</w:t>
            </w:r>
          </w:p>
        </w:tc>
        <w:tc>
          <w:tcPr>
            <w:tcW w:w="4111" w:type="dxa"/>
          </w:tcPr>
          <w:p w14:paraId="5A0D6238" w14:textId="2E78F62D" w:rsidR="007D0A40" w:rsidRPr="003B6010" w:rsidRDefault="001226F5" w:rsidP="001226F5">
            <w:pPr>
              <w:jc w:val="both"/>
              <w:rPr>
                <w:rFonts w:ascii="Arial Narrow" w:hAnsi="Arial Narrow" w:cs="Arial"/>
              </w:rPr>
            </w:pPr>
            <w:r>
              <w:rPr>
                <w:rFonts w:ascii="Arial Narrow" w:hAnsi="Arial Narrow" w:cs="Arial"/>
              </w:rPr>
              <w:t>de l’admission de l</w:t>
            </w:r>
            <w:r w:rsidR="009E0CAB">
              <w:rPr>
                <w:rFonts w:ascii="Arial Narrow" w:hAnsi="Arial Narrow" w:cs="Arial"/>
              </w:rPr>
              <w:t>’ensemble de l</w:t>
            </w:r>
            <w:r>
              <w:rPr>
                <w:rFonts w:ascii="Arial Narrow" w:hAnsi="Arial Narrow" w:cs="Arial"/>
              </w:rPr>
              <w:t>a phase 2</w:t>
            </w:r>
          </w:p>
        </w:tc>
      </w:tr>
      <w:tr w:rsidR="007D0A40" w:rsidRPr="00102620" w14:paraId="16D0EC8A" w14:textId="77777777" w:rsidTr="002B7C55">
        <w:trPr>
          <w:trHeight w:val="50"/>
        </w:trPr>
        <w:tc>
          <w:tcPr>
            <w:tcW w:w="3761" w:type="dxa"/>
          </w:tcPr>
          <w:p w14:paraId="4DBE6A87" w14:textId="3AFA896D" w:rsidR="007D0A40" w:rsidRPr="003B6010" w:rsidRDefault="007D0A40" w:rsidP="008D14BB">
            <w:pPr>
              <w:jc w:val="both"/>
              <w:rPr>
                <w:rFonts w:ascii="Arial Narrow" w:hAnsi="Arial Narrow" w:cs="Arial"/>
                <w:b/>
              </w:rPr>
            </w:pPr>
            <w:r w:rsidRPr="003B6010">
              <w:rPr>
                <w:rFonts w:ascii="Arial Narrow" w:hAnsi="Arial Narrow" w:cs="Arial"/>
                <w:b/>
              </w:rPr>
              <w:t>Phase n° 4</w:t>
            </w:r>
            <w:r w:rsidRPr="003B6010">
              <w:rPr>
                <w:rFonts w:ascii="Arial Narrow" w:hAnsi="Arial Narrow" w:cs="Arial"/>
              </w:rPr>
              <w:t xml:space="preserve"> : </w:t>
            </w:r>
            <w:r w:rsidRPr="003B6010">
              <w:rPr>
                <w:rFonts w:ascii="Arial Narrow" w:hAnsi="Arial Narrow" w:cs="Arial"/>
                <w:b/>
              </w:rPr>
              <w:t>Tranche optionnelle</w:t>
            </w:r>
            <w:r w:rsidR="00FA3E9A">
              <w:rPr>
                <w:rFonts w:ascii="Arial Narrow" w:hAnsi="Arial Narrow" w:cs="Arial"/>
                <w:b/>
              </w:rPr>
              <w:t xml:space="preserve"> n°1</w:t>
            </w:r>
            <w:r w:rsidR="0082181C">
              <w:rPr>
                <w:rFonts w:ascii="Arial Narrow" w:hAnsi="Arial Narrow" w:cs="Arial"/>
                <w:b/>
              </w:rPr>
              <w:t xml:space="preserve"> : </w:t>
            </w:r>
            <w:r w:rsidRPr="003B6010">
              <w:rPr>
                <w:rFonts w:ascii="Arial Narrow" w:hAnsi="Arial Narrow" w:cs="Arial"/>
              </w:rPr>
              <w:t>Accom</w:t>
            </w:r>
            <w:r w:rsidR="00965AD3">
              <w:rPr>
                <w:rFonts w:ascii="Arial Narrow" w:hAnsi="Arial Narrow" w:cs="Arial"/>
              </w:rPr>
              <w:t>pagnement à la mise en œuvre de la concession</w:t>
            </w:r>
          </w:p>
        </w:tc>
        <w:tc>
          <w:tcPr>
            <w:tcW w:w="4111" w:type="dxa"/>
          </w:tcPr>
          <w:p w14:paraId="1D09AA24" w14:textId="752C7E55" w:rsidR="007D0A40" w:rsidRPr="003B6010" w:rsidRDefault="007D0A40" w:rsidP="008D14BB">
            <w:pPr>
              <w:jc w:val="both"/>
              <w:rPr>
                <w:rFonts w:ascii="Arial Narrow" w:hAnsi="Arial Narrow" w:cs="Arial"/>
              </w:rPr>
            </w:pPr>
            <w:r w:rsidRPr="003B6010">
              <w:rPr>
                <w:rFonts w:ascii="Arial Narrow" w:hAnsi="Arial Narrow" w:cs="Arial"/>
              </w:rPr>
              <w:t xml:space="preserve">A compter de la date </w:t>
            </w:r>
            <w:r w:rsidR="00060328">
              <w:rPr>
                <w:rFonts w:ascii="Arial Narrow" w:hAnsi="Arial Narrow" w:cs="Arial"/>
              </w:rPr>
              <w:t xml:space="preserve">de la décision </w:t>
            </w:r>
            <w:r w:rsidR="00577ACA">
              <w:rPr>
                <w:rFonts w:ascii="Arial Narrow" w:hAnsi="Arial Narrow" w:cs="Arial"/>
              </w:rPr>
              <w:t>d</w:t>
            </w:r>
            <w:r w:rsidRPr="003B6010">
              <w:rPr>
                <w:rFonts w:ascii="Arial Narrow" w:hAnsi="Arial Narrow" w:cs="Arial"/>
              </w:rPr>
              <w:t>’affermissement de la tranche optionnelle</w:t>
            </w:r>
          </w:p>
        </w:tc>
      </w:tr>
    </w:tbl>
    <w:p w14:paraId="680F2C38" w14:textId="27B2853B" w:rsidR="007D0A40" w:rsidRDefault="007D0A40">
      <w:pPr>
        <w:jc w:val="both"/>
        <w:rPr>
          <w:rFonts w:ascii="Arial Narrow" w:hAnsi="Arial Narrow" w:cs="Arial"/>
        </w:rPr>
      </w:pPr>
    </w:p>
    <w:p w14:paraId="06ADFC82" w14:textId="43BED6D0" w:rsidR="001226F5" w:rsidRDefault="001226F5">
      <w:pPr>
        <w:jc w:val="both"/>
        <w:rPr>
          <w:rFonts w:ascii="Arial Narrow" w:hAnsi="Arial Narrow" w:cs="Arial"/>
        </w:rPr>
      </w:pPr>
      <w:r>
        <w:rPr>
          <w:rFonts w:ascii="Arial Narrow" w:hAnsi="Arial Narrow" w:cs="Arial"/>
        </w:rPr>
        <w:t xml:space="preserve">Date </w:t>
      </w:r>
      <w:r w:rsidRPr="00D018C3">
        <w:rPr>
          <w:rFonts w:ascii="Arial Narrow" w:hAnsi="Arial Narrow" w:cs="Arial"/>
          <w:b/>
          <w:u w:val="single"/>
        </w:rPr>
        <w:t>prévisionnelles</w:t>
      </w:r>
      <w:r w:rsidR="00BC52C4">
        <w:rPr>
          <w:rFonts w:ascii="Arial Narrow" w:hAnsi="Arial Narrow" w:cs="Arial"/>
        </w:rPr>
        <w:t xml:space="preserve"> d’exécution :</w:t>
      </w:r>
    </w:p>
    <w:p w14:paraId="34F35474" w14:textId="77777777" w:rsidR="00A37149" w:rsidRDefault="00BC52C4">
      <w:pPr>
        <w:jc w:val="both"/>
        <w:rPr>
          <w:rFonts w:ascii="Arial Narrow" w:hAnsi="Arial Narrow" w:cs="Arial"/>
        </w:rPr>
      </w:pPr>
      <w:r>
        <w:rPr>
          <w:rFonts w:ascii="Arial Narrow" w:hAnsi="Arial Narrow" w:cs="Arial"/>
        </w:rPr>
        <w:t>Le titulaire devra prendre en comptes les dates prévisionnelles suivantes et notamment dans le cadre de la méthodologie proposée et retenue par l’EPMO-VGE</w:t>
      </w:r>
    </w:p>
    <w:p w14:paraId="79943CAA" w14:textId="40D7E184" w:rsidR="00BC52C4" w:rsidRPr="00D018C3" w:rsidRDefault="00BC52C4" w:rsidP="00D018C3">
      <w:pPr>
        <w:pStyle w:val="Paragraphedeliste"/>
        <w:numPr>
          <w:ilvl w:val="0"/>
          <w:numId w:val="45"/>
        </w:numPr>
        <w:jc w:val="both"/>
        <w:rPr>
          <w:rFonts w:ascii="Arial Narrow" w:hAnsi="Arial Narrow" w:cs="Arial"/>
        </w:rPr>
      </w:pPr>
      <w:r w:rsidRPr="00D018C3">
        <w:rPr>
          <w:rFonts w:ascii="Arial Narrow" w:hAnsi="Arial Narrow" w:cs="Arial"/>
        </w:rPr>
        <w:t>Date de notification du présent contrat le 02/01/2026</w:t>
      </w:r>
    </w:p>
    <w:p w14:paraId="087F5A66" w14:textId="6170333F" w:rsidR="00BC52C4" w:rsidRPr="00D018C3" w:rsidRDefault="00BC52C4" w:rsidP="00D018C3">
      <w:pPr>
        <w:pStyle w:val="Paragraphedeliste"/>
        <w:numPr>
          <w:ilvl w:val="0"/>
          <w:numId w:val="45"/>
        </w:numPr>
        <w:jc w:val="both"/>
        <w:rPr>
          <w:rFonts w:ascii="Arial Narrow" w:hAnsi="Arial Narrow" w:cs="Arial"/>
        </w:rPr>
      </w:pPr>
      <w:r w:rsidRPr="00D018C3">
        <w:rPr>
          <w:rFonts w:ascii="Arial Narrow" w:hAnsi="Arial Narrow" w:cs="Arial"/>
        </w:rPr>
        <w:lastRenderedPageBreak/>
        <w:t xml:space="preserve">Publication du DCE </w:t>
      </w:r>
      <w:r w:rsidR="00731267">
        <w:rPr>
          <w:rFonts w:ascii="Arial Narrow" w:hAnsi="Arial Narrow" w:cs="Arial"/>
        </w:rPr>
        <w:t xml:space="preserve">du contrat de concession : </w:t>
      </w:r>
      <w:r w:rsidRPr="00D018C3">
        <w:rPr>
          <w:rFonts w:ascii="Arial Narrow" w:hAnsi="Arial Narrow" w:cs="Arial"/>
        </w:rPr>
        <w:t>Semaine du 15 juin 2026 (ouverture de la phase des questions pour les candidats)</w:t>
      </w:r>
    </w:p>
    <w:p w14:paraId="7719C292" w14:textId="2BB18C9E" w:rsidR="00BC52C4" w:rsidRPr="00D018C3" w:rsidRDefault="00BC52C4" w:rsidP="00D018C3">
      <w:pPr>
        <w:pStyle w:val="Paragraphedeliste"/>
        <w:numPr>
          <w:ilvl w:val="0"/>
          <w:numId w:val="45"/>
        </w:numPr>
        <w:jc w:val="both"/>
        <w:rPr>
          <w:rFonts w:ascii="Arial Narrow" w:hAnsi="Arial Narrow" w:cs="Arial"/>
        </w:rPr>
      </w:pPr>
      <w:r w:rsidRPr="00D018C3">
        <w:rPr>
          <w:rFonts w:ascii="Arial Narrow" w:hAnsi="Arial Narrow" w:cs="Arial"/>
        </w:rPr>
        <w:t>Réception des offres le 01/09/2026</w:t>
      </w:r>
    </w:p>
    <w:p w14:paraId="556C66C2" w14:textId="064BF527" w:rsidR="00BC52C4" w:rsidRPr="00D018C3" w:rsidRDefault="00BC52C4" w:rsidP="00D018C3">
      <w:pPr>
        <w:pStyle w:val="Paragraphedeliste"/>
        <w:numPr>
          <w:ilvl w:val="0"/>
          <w:numId w:val="45"/>
        </w:numPr>
        <w:jc w:val="both"/>
        <w:rPr>
          <w:rFonts w:ascii="Arial Narrow" w:hAnsi="Arial Narrow" w:cs="Arial"/>
        </w:rPr>
      </w:pPr>
      <w:r w:rsidRPr="00D018C3">
        <w:rPr>
          <w:rFonts w:ascii="Arial Narrow" w:hAnsi="Arial Narrow" w:cs="Arial"/>
        </w:rPr>
        <w:t>Début des négociations le 26/10/2026</w:t>
      </w:r>
    </w:p>
    <w:p w14:paraId="2B088707" w14:textId="225FD9EC" w:rsidR="00BC52C4" w:rsidRPr="00D018C3" w:rsidRDefault="00BC52C4" w:rsidP="00D018C3">
      <w:pPr>
        <w:pStyle w:val="Paragraphedeliste"/>
        <w:numPr>
          <w:ilvl w:val="0"/>
          <w:numId w:val="45"/>
        </w:numPr>
        <w:jc w:val="both"/>
        <w:rPr>
          <w:rFonts w:ascii="Arial Narrow" w:hAnsi="Arial Narrow" w:cs="Arial"/>
        </w:rPr>
      </w:pPr>
      <w:r w:rsidRPr="00D018C3">
        <w:rPr>
          <w:rFonts w:ascii="Arial Narrow" w:hAnsi="Arial Narrow" w:cs="Arial"/>
        </w:rPr>
        <w:t xml:space="preserve">Dossier finalisé pour le </w:t>
      </w:r>
      <w:r w:rsidR="00D57B2E">
        <w:rPr>
          <w:rFonts w:ascii="Arial Narrow" w:hAnsi="Arial Narrow" w:cs="Arial"/>
        </w:rPr>
        <w:t>18</w:t>
      </w:r>
      <w:r w:rsidRPr="00D018C3">
        <w:rPr>
          <w:rFonts w:ascii="Arial Narrow" w:hAnsi="Arial Narrow" w:cs="Arial"/>
        </w:rPr>
        <w:t>/01/2027</w:t>
      </w:r>
    </w:p>
    <w:p w14:paraId="53C4389B" w14:textId="3159BB26" w:rsidR="009A1C54" w:rsidRPr="0063041F" w:rsidRDefault="00BC52C4" w:rsidP="009A1C54">
      <w:pPr>
        <w:pStyle w:val="Paragraphedeliste"/>
        <w:numPr>
          <w:ilvl w:val="0"/>
          <w:numId w:val="45"/>
        </w:numPr>
        <w:jc w:val="both"/>
        <w:rPr>
          <w:rFonts w:ascii="Arial Narrow" w:hAnsi="Arial Narrow" w:cs="Arial"/>
        </w:rPr>
      </w:pPr>
      <w:r w:rsidRPr="0063041F">
        <w:rPr>
          <w:rFonts w:ascii="Arial Narrow" w:hAnsi="Arial Narrow" w:cs="Arial"/>
        </w:rPr>
        <w:t xml:space="preserve">Notification de la concession </w:t>
      </w:r>
      <w:r w:rsidR="00B67D69" w:rsidRPr="0063041F">
        <w:rPr>
          <w:rFonts w:ascii="Arial Narrow" w:hAnsi="Arial Narrow" w:cs="Arial"/>
        </w:rPr>
        <w:t xml:space="preserve">le </w:t>
      </w:r>
      <w:r w:rsidRPr="0063041F">
        <w:rPr>
          <w:rFonts w:ascii="Arial Narrow" w:hAnsi="Arial Narrow" w:cs="Arial"/>
        </w:rPr>
        <w:t>08/04/2027</w:t>
      </w:r>
    </w:p>
    <w:p w14:paraId="5A6D764C" w14:textId="77777777" w:rsidR="009A1C54" w:rsidRPr="009A1C54" w:rsidRDefault="009A1C54" w:rsidP="009A1C54">
      <w:pPr>
        <w:pStyle w:val="Paragraphedeliste"/>
        <w:jc w:val="both"/>
        <w:rPr>
          <w:rFonts w:ascii="Arial Narrow" w:hAnsi="Arial Narrow" w:cs="Arial"/>
        </w:rPr>
      </w:pPr>
    </w:p>
    <w:p w14:paraId="29204220" w14:textId="437D2EA8" w:rsidR="007D0A40" w:rsidRPr="003B6010" w:rsidRDefault="007D0A40">
      <w:pPr>
        <w:pStyle w:val="Paragraphedeliste"/>
        <w:numPr>
          <w:ilvl w:val="1"/>
          <w:numId w:val="29"/>
        </w:numPr>
        <w:jc w:val="both"/>
        <w:rPr>
          <w:rFonts w:ascii="Arial Narrow" w:hAnsi="Arial Narrow" w:cs="Arial"/>
          <w:b/>
        </w:rPr>
      </w:pPr>
      <w:r w:rsidRPr="003B6010">
        <w:rPr>
          <w:rFonts w:ascii="Arial Narrow" w:hAnsi="Arial Narrow" w:cs="Arial"/>
          <w:b/>
        </w:rPr>
        <w:t xml:space="preserve">Périmètre et contexte </w:t>
      </w:r>
    </w:p>
    <w:p w14:paraId="116F157A" w14:textId="6B5115EC" w:rsidR="00083BB3" w:rsidRPr="00FC6ADB" w:rsidRDefault="00083BB3" w:rsidP="008D14BB">
      <w:pPr>
        <w:pStyle w:val="En-tte"/>
        <w:tabs>
          <w:tab w:val="clear" w:pos="4536"/>
          <w:tab w:val="clear" w:pos="9072"/>
        </w:tabs>
        <w:spacing w:after="160" w:line="259" w:lineRule="auto"/>
        <w:jc w:val="both"/>
        <w:rPr>
          <w:rFonts w:ascii="Arial Narrow" w:hAnsi="Arial Narrow" w:cs="Arial"/>
          <w:i/>
          <w:u w:val="single"/>
          <w:lang w:eastAsia="fr-FR"/>
        </w:rPr>
      </w:pPr>
      <w:r w:rsidRPr="00FC6ADB">
        <w:rPr>
          <w:rFonts w:ascii="Arial Narrow" w:hAnsi="Arial Narrow" w:cs="Arial"/>
          <w:i/>
          <w:u w:val="single"/>
          <w:lang w:eastAsia="fr-FR"/>
        </w:rPr>
        <w:t>Etablissement et locaux concernés</w:t>
      </w:r>
    </w:p>
    <w:p w14:paraId="6B4ECF30" w14:textId="77777777" w:rsidR="00C1726D" w:rsidRPr="003F5F19" w:rsidRDefault="00C1726D" w:rsidP="001A2878">
      <w:pPr>
        <w:pStyle w:val="Corpsdetexte"/>
        <w:spacing w:line="276" w:lineRule="auto"/>
        <w:rPr>
          <w:rFonts w:ascii="Arial Narrow" w:hAnsi="Arial Narrow" w:cs="Arial"/>
        </w:rPr>
      </w:pPr>
      <w:r w:rsidRPr="003F5F19">
        <w:rPr>
          <w:rFonts w:ascii="Arial Narrow" w:hAnsi="Arial Narrow" w:cs="Arial"/>
        </w:rPr>
        <w:t xml:space="preserve">L’Etablissement public du musée d’Orsay et du musée de l’Orangerie – Valéry Giscard d’Estaing (EPMO-VGE), établissement public national à caractère administratif, a été créé par un décret n° 2003 1300 du 26 décembre 2003. Depuis 2010, il regroupe le musée d’Orsay et le musée de l’Orangerie (décret n° 2010-558 du 27 mai 2010). </w:t>
      </w:r>
    </w:p>
    <w:p w14:paraId="75BF7B09" w14:textId="2086BD5D" w:rsidR="00C1726D" w:rsidRDefault="00C1726D" w:rsidP="008D14BB">
      <w:pPr>
        <w:jc w:val="both"/>
        <w:rPr>
          <w:rFonts w:ascii="Arial Narrow" w:hAnsi="Arial Narrow" w:cs="Arial"/>
        </w:rPr>
      </w:pPr>
      <w:r w:rsidRPr="003F5F19">
        <w:rPr>
          <w:rFonts w:ascii="Arial Narrow" w:hAnsi="Arial Narrow" w:cs="Arial"/>
        </w:rPr>
        <w:t>Consacré à la période 1848-1914, le musée d’Orsay abrite des collections pluridisciplinaires : peinture, sculpture, arts décoratifs, photographie, arts graphiques et architecture. Le musée de l’Orangerie présente d’une part les Nymphéas de Monet, mais aussi la collection Jean Walter-Paul Guillaume, qui rassemble 144 œuvres des années 1860 aux années 1930</w:t>
      </w:r>
      <w:r>
        <w:rPr>
          <w:rFonts w:ascii="Arial Narrow" w:hAnsi="Arial Narrow" w:cs="Arial"/>
        </w:rPr>
        <w:t>).</w:t>
      </w:r>
    </w:p>
    <w:p w14:paraId="5595A109" w14:textId="1186A6F3" w:rsidR="007D0A40" w:rsidRPr="00B51DAB" w:rsidRDefault="007D0A40" w:rsidP="008D14BB">
      <w:pPr>
        <w:jc w:val="both"/>
        <w:rPr>
          <w:rFonts w:ascii="Arial Narrow" w:hAnsi="Arial Narrow" w:cs="Arial"/>
          <w:lang w:eastAsia="fr-FR"/>
        </w:rPr>
      </w:pPr>
      <w:r w:rsidRPr="00B51DAB">
        <w:rPr>
          <w:rFonts w:ascii="Arial Narrow" w:hAnsi="Arial Narrow" w:cs="Arial"/>
          <w:lang w:eastAsia="fr-FR"/>
        </w:rPr>
        <w:t xml:space="preserve">Les locaux </w:t>
      </w:r>
      <w:r w:rsidR="00FA3E9A">
        <w:rPr>
          <w:rFonts w:ascii="Arial Narrow" w:hAnsi="Arial Narrow" w:cs="Arial"/>
          <w:lang w:eastAsia="fr-FR"/>
        </w:rPr>
        <w:t>de l’</w:t>
      </w:r>
      <w:r w:rsidRPr="00B51DAB">
        <w:rPr>
          <w:rFonts w:ascii="Arial Narrow" w:hAnsi="Arial Narrow" w:cs="Arial"/>
          <w:lang w:eastAsia="fr-FR"/>
        </w:rPr>
        <w:t xml:space="preserve">EPMO-VGE concernés par les prestations sont : </w:t>
      </w:r>
    </w:p>
    <w:p w14:paraId="684FC72F" w14:textId="41093B8A" w:rsidR="007D0A40" w:rsidRPr="003B6010" w:rsidRDefault="007D0A40" w:rsidP="001A2878">
      <w:pPr>
        <w:numPr>
          <w:ilvl w:val="0"/>
          <w:numId w:val="24"/>
        </w:numPr>
        <w:spacing w:after="240" w:line="240" w:lineRule="auto"/>
        <w:ind w:left="714" w:hanging="357"/>
        <w:jc w:val="both"/>
        <w:rPr>
          <w:rFonts w:ascii="Arial Narrow" w:hAnsi="Arial Narrow" w:cs="Arial"/>
          <w:lang w:eastAsia="fr-FR"/>
        </w:rPr>
      </w:pPr>
      <w:r w:rsidRPr="003B6010">
        <w:rPr>
          <w:rFonts w:ascii="Arial Narrow" w:hAnsi="Arial Narrow" w:cs="Arial"/>
          <w:lang w:eastAsia="fr-FR"/>
        </w:rPr>
        <w:t>le musée d</w:t>
      </w:r>
      <w:r w:rsidR="00AF02CE">
        <w:rPr>
          <w:rFonts w:ascii="Arial Narrow" w:hAnsi="Arial Narrow" w:cs="Arial"/>
          <w:lang w:eastAsia="fr-FR"/>
        </w:rPr>
        <w:t xml:space="preserve">’Orsay </w:t>
      </w:r>
      <w:r w:rsidRPr="003B6010">
        <w:rPr>
          <w:rFonts w:ascii="Arial Narrow" w:hAnsi="Arial Narrow" w:cs="Arial"/>
          <w:lang w:eastAsia="fr-FR"/>
        </w:rPr>
        <w:t>e</w:t>
      </w:r>
      <w:r w:rsidR="00AF02CE">
        <w:rPr>
          <w:rFonts w:ascii="Arial Narrow" w:hAnsi="Arial Narrow" w:cs="Arial"/>
          <w:lang w:eastAsia="fr-FR"/>
        </w:rPr>
        <w:t>t ses abords (situé</w:t>
      </w:r>
      <w:r w:rsidR="00FA3E9A">
        <w:rPr>
          <w:rFonts w:ascii="Arial Narrow" w:hAnsi="Arial Narrow" w:cs="Arial"/>
          <w:lang w:eastAsia="fr-FR"/>
        </w:rPr>
        <w:t>s</w:t>
      </w:r>
      <w:r w:rsidR="00AF02CE">
        <w:rPr>
          <w:rFonts w:ascii="Arial Narrow" w:hAnsi="Arial Narrow" w:cs="Arial"/>
          <w:lang w:eastAsia="fr-FR"/>
        </w:rPr>
        <w:t xml:space="preserve"> Esplanade Valery Giscard d’Estaing Paris 7</w:t>
      </w:r>
      <w:r w:rsidR="00AF02CE" w:rsidRPr="00496B1C">
        <w:rPr>
          <w:rFonts w:ascii="Arial Narrow" w:hAnsi="Arial Narrow" w:cs="Arial"/>
          <w:vertAlign w:val="superscript"/>
          <w:lang w:eastAsia="fr-FR"/>
        </w:rPr>
        <w:t>ème</w:t>
      </w:r>
      <w:r w:rsidR="00AF02CE">
        <w:rPr>
          <w:rFonts w:ascii="Arial Narrow" w:hAnsi="Arial Narrow" w:cs="Arial"/>
          <w:lang w:eastAsia="fr-FR"/>
        </w:rPr>
        <w:t xml:space="preserve"> </w:t>
      </w:r>
      <w:r w:rsidR="00FA3E9A">
        <w:rPr>
          <w:rFonts w:ascii="Arial Narrow" w:hAnsi="Arial Narrow" w:cs="Arial"/>
          <w:lang w:eastAsia="fr-FR"/>
        </w:rPr>
        <w:t>–</w:t>
      </w:r>
      <w:r w:rsidRPr="003B6010">
        <w:rPr>
          <w:rFonts w:ascii="Arial Narrow" w:hAnsi="Arial Narrow" w:cs="Arial"/>
          <w:lang w:eastAsia="fr-FR"/>
        </w:rPr>
        <w:t xml:space="preserve"> superficie</w:t>
      </w:r>
      <w:r w:rsidR="00FA3E9A">
        <w:rPr>
          <w:rFonts w:ascii="Arial Narrow" w:hAnsi="Arial Narrow" w:cs="Arial"/>
          <w:lang w:eastAsia="fr-FR"/>
        </w:rPr>
        <w:t xml:space="preserve"> totale</w:t>
      </w:r>
      <w:r w:rsidRPr="003B6010">
        <w:rPr>
          <w:rFonts w:ascii="Arial Narrow" w:hAnsi="Arial Narrow" w:cs="Arial"/>
          <w:lang w:eastAsia="fr-FR"/>
        </w:rPr>
        <w:t xml:space="preserve"> </w:t>
      </w:r>
      <w:r w:rsidR="00FA3E9A" w:rsidRPr="003B6010">
        <w:rPr>
          <w:rFonts w:ascii="Arial Narrow" w:hAnsi="Arial Narrow" w:cs="Arial"/>
          <w:lang w:eastAsia="fr-FR"/>
        </w:rPr>
        <w:t>d</w:t>
      </w:r>
      <w:r w:rsidR="00FA3E9A">
        <w:rPr>
          <w:rFonts w:ascii="Arial Narrow" w:hAnsi="Arial Narrow" w:cs="Arial"/>
          <w:lang w:eastAsia="fr-FR"/>
        </w:rPr>
        <w:t>’environ</w:t>
      </w:r>
      <w:r w:rsidR="00FA3E9A" w:rsidRPr="003B6010">
        <w:rPr>
          <w:rFonts w:ascii="Arial Narrow" w:hAnsi="Arial Narrow" w:cs="Arial"/>
          <w:lang w:eastAsia="fr-FR"/>
        </w:rPr>
        <w:t xml:space="preserve"> </w:t>
      </w:r>
      <w:r w:rsidR="00AF02CE">
        <w:rPr>
          <w:rFonts w:ascii="Arial Narrow" w:hAnsi="Arial Narrow" w:cs="Arial"/>
          <w:lang w:eastAsia="fr-FR"/>
        </w:rPr>
        <w:t>70 000</w:t>
      </w:r>
      <w:r w:rsidRPr="003B6010">
        <w:rPr>
          <w:rFonts w:ascii="Arial Narrow" w:hAnsi="Arial Narrow" w:cs="Arial"/>
          <w:lang w:eastAsia="fr-FR"/>
        </w:rPr>
        <w:t xml:space="preserve"> mètres carrés</w:t>
      </w:r>
      <w:r w:rsidR="00AF02CE">
        <w:rPr>
          <w:rFonts w:ascii="Arial Narrow" w:hAnsi="Arial Narrow" w:cs="Arial"/>
          <w:lang w:eastAsia="fr-FR"/>
        </w:rPr>
        <w:t>)</w:t>
      </w:r>
      <w:r w:rsidRPr="003B6010">
        <w:rPr>
          <w:rFonts w:ascii="Arial Narrow" w:hAnsi="Arial Narrow" w:cs="Arial"/>
          <w:lang w:eastAsia="fr-FR"/>
        </w:rPr>
        <w:t>.</w:t>
      </w:r>
    </w:p>
    <w:p w14:paraId="2F05E52F" w14:textId="3F090C99" w:rsidR="007D0A40" w:rsidRPr="003B6010" w:rsidRDefault="007D0A40">
      <w:pPr>
        <w:pStyle w:val="Corpsdetexte"/>
        <w:rPr>
          <w:rFonts w:ascii="Arial Narrow" w:hAnsi="Arial Narrow" w:cs="Arial"/>
        </w:rPr>
      </w:pPr>
      <w:r w:rsidRPr="003B6010">
        <w:rPr>
          <w:rFonts w:ascii="Arial Narrow" w:hAnsi="Arial Narrow" w:cs="Arial"/>
        </w:rPr>
        <w:t>Le musée d</w:t>
      </w:r>
      <w:r w:rsidR="00AF02CE">
        <w:rPr>
          <w:rFonts w:ascii="Arial Narrow" w:hAnsi="Arial Narrow" w:cs="Arial"/>
        </w:rPr>
        <w:t>’Orsay</w:t>
      </w:r>
      <w:r w:rsidR="00FA3E9A">
        <w:rPr>
          <w:rFonts w:ascii="Arial Narrow" w:hAnsi="Arial Narrow" w:cs="Arial"/>
        </w:rPr>
        <w:t xml:space="preserve"> en tant que musée national,</w:t>
      </w:r>
      <w:r w:rsidRPr="003B6010">
        <w:rPr>
          <w:rFonts w:ascii="Arial Narrow" w:hAnsi="Arial Narrow" w:cs="Arial"/>
        </w:rPr>
        <w:t xml:space="preserve"> est un établissement recevant du public (ERP) de type Y (musée) comportant également des activités de type N (restaurant), M, S, L (salle de spectacle) de 1ère catégorie.</w:t>
      </w:r>
    </w:p>
    <w:p w14:paraId="4393DB16" w14:textId="20F47FBB" w:rsidR="00EA7078" w:rsidRDefault="00083BB3">
      <w:pPr>
        <w:pStyle w:val="Corpsdetexte"/>
        <w:spacing w:after="160" w:line="259" w:lineRule="auto"/>
        <w:rPr>
          <w:rFonts w:ascii="Arial Narrow" w:hAnsi="Arial Narrow" w:cs="Arial"/>
        </w:rPr>
      </w:pPr>
      <w:r w:rsidRPr="00FC6ADB">
        <w:rPr>
          <w:rFonts w:ascii="Arial Narrow" w:hAnsi="Arial Narrow" w:cs="Arial"/>
          <w:i/>
          <w:u w:val="single"/>
        </w:rPr>
        <w:t>Contrats concernés</w:t>
      </w:r>
    </w:p>
    <w:p w14:paraId="1F0A22D6" w14:textId="47899BD1" w:rsidR="00AF02CE" w:rsidRDefault="007D0A40">
      <w:pPr>
        <w:pStyle w:val="Corpsdetexte"/>
        <w:spacing w:after="160" w:line="259" w:lineRule="auto"/>
        <w:rPr>
          <w:rFonts w:ascii="Arial Narrow" w:hAnsi="Arial Narrow" w:cs="Arial"/>
        </w:rPr>
      </w:pPr>
      <w:r w:rsidRPr="007B6C3C">
        <w:rPr>
          <w:rFonts w:ascii="Arial Narrow" w:hAnsi="Arial Narrow" w:cs="Arial"/>
        </w:rPr>
        <w:t>Pour</w:t>
      </w:r>
      <w:r w:rsidRPr="00496B1C">
        <w:rPr>
          <w:rFonts w:ascii="Arial Narrow" w:hAnsi="Arial Narrow" w:cs="Arial"/>
        </w:rPr>
        <w:t xml:space="preserve"> l’exploitation de</w:t>
      </w:r>
      <w:r w:rsidR="00AF02CE" w:rsidRPr="00496B1C">
        <w:rPr>
          <w:rFonts w:ascii="Arial Narrow" w:hAnsi="Arial Narrow" w:cs="Arial"/>
        </w:rPr>
        <w:t xml:space="preserve">s espaces </w:t>
      </w:r>
      <w:r w:rsidR="00FC6ADB">
        <w:rPr>
          <w:rFonts w:ascii="Arial Narrow" w:hAnsi="Arial Narrow" w:cs="Arial"/>
        </w:rPr>
        <w:t>librairies et boutiques</w:t>
      </w:r>
      <w:r w:rsidR="00AF02CE" w:rsidRPr="00496B1C">
        <w:rPr>
          <w:rFonts w:ascii="Arial Narrow" w:hAnsi="Arial Narrow" w:cs="Arial"/>
        </w:rPr>
        <w:t xml:space="preserve"> du musée d’Orsay</w:t>
      </w:r>
      <w:r w:rsidRPr="00496B1C">
        <w:rPr>
          <w:rFonts w:ascii="Arial Narrow" w:hAnsi="Arial Narrow" w:cs="Arial"/>
        </w:rPr>
        <w:t>, l’EPMO-VGE dispose</w:t>
      </w:r>
      <w:r w:rsidR="007B6C3C">
        <w:rPr>
          <w:rFonts w:ascii="Arial Narrow" w:hAnsi="Arial Narrow" w:cs="Arial"/>
        </w:rPr>
        <w:t xml:space="preserve"> actuellement</w:t>
      </w:r>
      <w:r w:rsidRPr="00496B1C">
        <w:rPr>
          <w:rFonts w:ascii="Arial Narrow" w:hAnsi="Arial Narrow" w:cs="Arial"/>
        </w:rPr>
        <w:t xml:space="preserve"> </w:t>
      </w:r>
      <w:r w:rsidR="001F5905">
        <w:rPr>
          <w:rFonts w:ascii="Arial Narrow" w:hAnsi="Arial Narrow" w:cs="Arial"/>
        </w:rPr>
        <w:t>des contrats suivants</w:t>
      </w:r>
      <w:r w:rsidR="00AF02CE">
        <w:rPr>
          <w:rFonts w:ascii="Arial Narrow" w:hAnsi="Arial Narrow" w:cs="Arial"/>
        </w:rPr>
        <w:t xml:space="preserve"> : </w:t>
      </w:r>
    </w:p>
    <w:p w14:paraId="29BDD82A" w14:textId="653F8F6C" w:rsidR="001F5905" w:rsidRDefault="007D0A40">
      <w:pPr>
        <w:pStyle w:val="Corpsdetexte"/>
        <w:numPr>
          <w:ilvl w:val="0"/>
          <w:numId w:val="24"/>
        </w:numPr>
        <w:spacing w:after="160" w:line="259" w:lineRule="auto"/>
        <w:rPr>
          <w:rFonts w:ascii="Arial Narrow" w:hAnsi="Arial Narrow" w:cs="Arial"/>
        </w:rPr>
      </w:pPr>
      <w:r w:rsidRPr="001F5905">
        <w:rPr>
          <w:rFonts w:ascii="Arial Narrow" w:hAnsi="Arial Narrow" w:cs="Arial"/>
        </w:rPr>
        <w:t>Convention</w:t>
      </w:r>
      <w:r w:rsidRPr="003B6010">
        <w:rPr>
          <w:rFonts w:ascii="Arial Narrow" w:hAnsi="Arial Narrow" w:cs="Arial"/>
        </w:rPr>
        <w:t xml:space="preserve"> </w:t>
      </w:r>
      <w:r w:rsidR="00227E03">
        <w:rPr>
          <w:rFonts w:ascii="Arial Narrow" w:hAnsi="Arial Narrow" w:cs="Arial"/>
        </w:rPr>
        <w:t xml:space="preserve">d’autorisation </w:t>
      </w:r>
      <w:r w:rsidRPr="003B6010">
        <w:rPr>
          <w:rFonts w:ascii="Arial Narrow" w:hAnsi="Arial Narrow" w:cs="Arial"/>
        </w:rPr>
        <w:t>d’occupation temporaire du domaine public pour l’exploitation des espaces commerciaux (librairie-</w:t>
      </w:r>
      <w:r w:rsidR="00B51DAB" w:rsidRPr="003B6010" w:rsidDel="00B51DAB">
        <w:rPr>
          <w:rFonts w:ascii="Arial Narrow" w:hAnsi="Arial Narrow" w:cs="Arial"/>
        </w:rPr>
        <w:t xml:space="preserve"> </w:t>
      </w:r>
      <w:r w:rsidRPr="003B6010">
        <w:rPr>
          <w:rFonts w:ascii="Arial Narrow" w:hAnsi="Arial Narrow" w:cs="Arial"/>
        </w:rPr>
        <w:t>boutique)</w:t>
      </w:r>
      <w:r w:rsidR="00731267">
        <w:rPr>
          <w:rFonts w:ascii="Arial Narrow" w:hAnsi="Arial Narrow" w:cs="Arial"/>
        </w:rPr>
        <w:t> ;</w:t>
      </w:r>
      <w:r w:rsidRPr="003B6010">
        <w:rPr>
          <w:rFonts w:ascii="Arial Narrow" w:hAnsi="Arial Narrow" w:cs="Arial"/>
        </w:rPr>
        <w:t xml:space="preserve"> </w:t>
      </w:r>
    </w:p>
    <w:p w14:paraId="505CE867" w14:textId="6B0142C4" w:rsidR="001F5905" w:rsidRDefault="001F5905">
      <w:pPr>
        <w:pStyle w:val="Corpsdetexte"/>
        <w:numPr>
          <w:ilvl w:val="0"/>
          <w:numId w:val="24"/>
        </w:numPr>
        <w:spacing w:after="160" w:line="259" w:lineRule="auto"/>
        <w:rPr>
          <w:rFonts w:ascii="Arial Narrow" w:hAnsi="Arial Narrow" w:cs="Arial"/>
        </w:rPr>
      </w:pPr>
      <w:r>
        <w:rPr>
          <w:rFonts w:ascii="Arial Narrow" w:hAnsi="Arial Narrow" w:cs="Arial"/>
        </w:rPr>
        <w:t xml:space="preserve">Cette convention est associée à : </w:t>
      </w:r>
    </w:p>
    <w:p w14:paraId="032D046D" w14:textId="79982923" w:rsidR="001F5905" w:rsidRDefault="001F5905">
      <w:pPr>
        <w:pStyle w:val="Corpsdetexte"/>
        <w:numPr>
          <w:ilvl w:val="1"/>
          <w:numId w:val="24"/>
        </w:numPr>
        <w:spacing w:after="160" w:line="259" w:lineRule="auto"/>
        <w:rPr>
          <w:rFonts w:ascii="Arial Narrow" w:hAnsi="Arial Narrow" w:cs="Arial"/>
        </w:rPr>
      </w:pPr>
      <w:r>
        <w:rPr>
          <w:rFonts w:ascii="Arial Narrow" w:hAnsi="Arial Narrow" w:cs="Arial"/>
        </w:rPr>
        <w:t xml:space="preserve">Un contrat de licence de marque, </w:t>
      </w:r>
      <w:r w:rsidR="00886A00">
        <w:rPr>
          <w:rFonts w:ascii="Arial Narrow" w:hAnsi="Arial Narrow" w:cs="Arial"/>
        </w:rPr>
        <w:t>(ce contrat ne concerne que la marque musée d’Orsay, la marque musée de l’Orangerie disposant d’un contrat de licence de marque lui étant propre)</w:t>
      </w:r>
      <w:r w:rsidR="00FA3E9A">
        <w:rPr>
          <w:rFonts w:ascii="Arial Narrow" w:hAnsi="Arial Narrow" w:cs="Arial"/>
        </w:rPr>
        <w:t> ;</w:t>
      </w:r>
    </w:p>
    <w:p w14:paraId="21A550D7" w14:textId="526E1327" w:rsidR="001F5905" w:rsidRPr="003B6010" w:rsidRDefault="001F5905">
      <w:pPr>
        <w:pStyle w:val="Corpsdetexte"/>
        <w:numPr>
          <w:ilvl w:val="1"/>
          <w:numId w:val="24"/>
        </w:numPr>
        <w:spacing w:after="160" w:line="259" w:lineRule="auto"/>
        <w:rPr>
          <w:rFonts w:ascii="Arial Narrow" w:hAnsi="Arial Narrow" w:cs="Arial"/>
        </w:rPr>
      </w:pPr>
      <w:r>
        <w:rPr>
          <w:rFonts w:ascii="Arial Narrow" w:hAnsi="Arial Narrow" w:cs="Arial"/>
        </w:rPr>
        <w:t>Un contrat d’apporteur d’affaires</w:t>
      </w:r>
      <w:r w:rsidR="00282273">
        <w:rPr>
          <w:rFonts w:ascii="Arial Narrow" w:hAnsi="Arial Narrow" w:cs="Arial"/>
        </w:rPr>
        <w:t xml:space="preserve"> relatif au site en ligne boutiquedemusees.fr</w:t>
      </w:r>
      <w:r w:rsidR="00731267">
        <w:rPr>
          <w:rFonts w:ascii="Arial Narrow" w:hAnsi="Arial Narrow" w:cs="Arial"/>
        </w:rPr>
        <w:t>.</w:t>
      </w:r>
    </w:p>
    <w:p w14:paraId="58AE5004" w14:textId="6B308E87" w:rsidR="007D0A40" w:rsidRPr="00CA7532" w:rsidRDefault="007D0A40" w:rsidP="008D14BB">
      <w:pPr>
        <w:jc w:val="both"/>
        <w:rPr>
          <w:rFonts w:ascii="Arial Narrow" w:hAnsi="Arial Narrow" w:cs="Arial"/>
          <w:lang w:eastAsia="fr-FR"/>
        </w:rPr>
      </w:pPr>
      <w:r w:rsidRPr="00CA7532">
        <w:rPr>
          <w:rFonts w:ascii="Arial Narrow" w:hAnsi="Arial Narrow" w:cs="Arial"/>
          <w:lang w:eastAsia="fr-FR"/>
        </w:rPr>
        <w:t>Ce</w:t>
      </w:r>
      <w:r w:rsidR="009C4738">
        <w:rPr>
          <w:rFonts w:ascii="Arial Narrow" w:hAnsi="Arial Narrow" w:cs="Arial"/>
          <w:lang w:eastAsia="fr-FR"/>
        </w:rPr>
        <w:t>tte convention et ces</w:t>
      </w:r>
      <w:r w:rsidR="00D63F58">
        <w:rPr>
          <w:rFonts w:ascii="Arial Narrow" w:hAnsi="Arial Narrow" w:cs="Arial"/>
          <w:lang w:eastAsia="fr-FR"/>
        </w:rPr>
        <w:t xml:space="preserve"> deux</w:t>
      </w:r>
      <w:r w:rsidRPr="00CA7532">
        <w:rPr>
          <w:rFonts w:ascii="Arial Narrow" w:hAnsi="Arial Narrow" w:cs="Arial"/>
          <w:lang w:eastAsia="fr-FR"/>
        </w:rPr>
        <w:t xml:space="preserve"> contrats prendront fin le 30 juin 202</w:t>
      </w:r>
      <w:r w:rsidR="00496B1C" w:rsidRPr="00CA7532">
        <w:rPr>
          <w:rFonts w:ascii="Arial Narrow" w:hAnsi="Arial Narrow" w:cs="Arial"/>
          <w:lang w:eastAsia="fr-FR"/>
        </w:rPr>
        <w:t>8</w:t>
      </w:r>
      <w:r w:rsidRPr="00CA7532">
        <w:rPr>
          <w:rFonts w:ascii="Arial Narrow" w:hAnsi="Arial Narrow" w:cs="Arial"/>
          <w:lang w:eastAsia="fr-FR"/>
        </w:rPr>
        <w:t>.</w:t>
      </w:r>
    </w:p>
    <w:p w14:paraId="71F6BD02" w14:textId="77777777" w:rsidR="00993E1C" w:rsidRDefault="007D0A40" w:rsidP="001A2878">
      <w:pPr>
        <w:spacing w:after="60"/>
        <w:jc w:val="both"/>
        <w:rPr>
          <w:rFonts w:ascii="Arial Narrow" w:hAnsi="Arial Narrow" w:cs="Arial"/>
          <w:lang w:eastAsia="fr-FR"/>
        </w:rPr>
      </w:pPr>
      <w:r w:rsidRPr="00CA7532">
        <w:rPr>
          <w:rFonts w:ascii="Arial Narrow" w:hAnsi="Arial Narrow" w:cs="Arial"/>
          <w:lang w:eastAsia="fr-FR"/>
        </w:rPr>
        <w:t>Le renouvellement d</w:t>
      </w:r>
      <w:r w:rsidR="00993E1C">
        <w:rPr>
          <w:rFonts w:ascii="Arial Narrow" w:hAnsi="Arial Narrow" w:cs="Arial"/>
          <w:lang w:eastAsia="fr-FR"/>
        </w:rPr>
        <w:t>e la convention d’</w:t>
      </w:r>
      <w:r w:rsidRPr="00CA7532">
        <w:rPr>
          <w:rFonts w:ascii="Arial Narrow" w:hAnsi="Arial Narrow" w:cs="Arial"/>
          <w:lang w:eastAsia="fr-FR"/>
        </w:rPr>
        <w:t xml:space="preserve">exploitation des espaces </w:t>
      </w:r>
      <w:r w:rsidR="00993E1C">
        <w:rPr>
          <w:rFonts w:ascii="Arial Narrow" w:hAnsi="Arial Narrow" w:cs="Arial"/>
          <w:lang w:eastAsia="fr-FR"/>
        </w:rPr>
        <w:t>librairies et boutiques</w:t>
      </w:r>
      <w:r w:rsidR="00993E1C" w:rsidRPr="00CA7532">
        <w:rPr>
          <w:rFonts w:ascii="Arial Narrow" w:hAnsi="Arial Narrow" w:cs="Arial"/>
          <w:lang w:eastAsia="fr-FR"/>
        </w:rPr>
        <w:t xml:space="preserve"> </w:t>
      </w:r>
      <w:r w:rsidRPr="00CA7532">
        <w:rPr>
          <w:rFonts w:ascii="Arial Narrow" w:hAnsi="Arial Narrow" w:cs="Arial"/>
          <w:lang w:eastAsia="fr-FR"/>
        </w:rPr>
        <w:t>du musée d</w:t>
      </w:r>
      <w:r w:rsidR="00496B1C" w:rsidRPr="00CA7532">
        <w:rPr>
          <w:rFonts w:ascii="Arial Narrow" w:hAnsi="Arial Narrow" w:cs="Arial"/>
          <w:lang w:eastAsia="fr-FR"/>
        </w:rPr>
        <w:t xml:space="preserve">’Orsay </w:t>
      </w:r>
      <w:r w:rsidRPr="00CA7532">
        <w:rPr>
          <w:rFonts w:ascii="Arial Narrow" w:hAnsi="Arial Narrow" w:cs="Arial"/>
          <w:lang w:eastAsia="fr-FR"/>
        </w:rPr>
        <w:t>sera effectué sous le régime d'une concession de service public</w:t>
      </w:r>
      <w:r w:rsidR="00993E1C">
        <w:rPr>
          <w:rFonts w:ascii="Arial Narrow" w:hAnsi="Arial Narrow" w:cs="Arial"/>
          <w:lang w:eastAsia="fr-FR"/>
        </w:rPr>
        <w:t xml:space="preserve"> et intègrera : </w:t>
      </w:r>
    </w:p>
    <w:p w14:paraId="72A57F39" w14:textId="0B20E663" w:rsidR="00993E1C" w:rsidRPr="00993E1C" w:rsidRDefault="00993E1C" w:rsidP="001A2878">
      <w:pPr>
        <w:pStyle w:val="Paragraphedeliste"/>
        <w:numPr>
          <w:ilvl w:val="0"/>
          <w:numId w:val="24"/>
        </w:numPr>
        <w:spacing w:after="60"/>
        <w:contextualSpacing w:val="0"/>
        <w:jc w:val="both"/>
        <w:rPr>
          <w:rFonts w:ascii="Arial Narrow" w:hAnsi="Arial Narrow" w:cs="Arial"/>
          <w:lang w:eastAsia="fr-FR"/>
        </w:rPr>
      </w:pPr>
      <w:r>
        <w:rPr>
          <w:rFonts w:ascii="Arial Narrow" w:hAnsi="Arial Narrow" w:cs="Arial"/>
          <w:lang w:eastAsia="fr-FR"/>
        </w:rPr>
        <w:t>L’exploitation</w:t>
      </w:r>
      <w:r w:rsidR="00FA3E9A">
        <w:rPr>
          <w:rFonts w:ascii="Arial Narrow" w:hAnsi="Arial Narrow" w:cs="Arial"/>
          <w:lang w:eastAsia="fr-FR"/>
        </w:rPr>
        <w:t>, par le concessionnaire,</w:t>
      </w:r>
      <w:r>
        <w:rPr>
          <w:rFonts w:ascii="Arial Narrow" w:hAnsi="Arial Narrow" w:cs="Arial"/>
          <w:lang w:eastAsia="fr-FR"/>
        </w:rPr>
        <w:t xml:space="preserve"> des activités des librairies et boutiques au sein du musée d’Orsay</w:t>
      </w:r>
      <w:r w:rsidR="00FA3E9A">
        <w:rPr>
          <w:rFonts w:ascii="Arial Narrow" w:hAnsi="Arial Narrow" w:cs="Arial"/>
          <w:lang w:eastAsia="fr-FR"/>
        </w:rPr>
        <w:t> ;</w:t>
      </w:r>
    </w:p>
    <w:p w14:paraId="1EFDE4FD" w14:textId="11189F25" w:rsidR="00993E1C" w:rsidRDefault="00993E1C" w:rsidP="001A2878">
      <w:pPr>
        <w:pStyle w:val="Paragraphedeliste"/>
        <w:numPr>
          <w:ilvl w:val="0"/>
          <w:numId w:val="24"/>
        </w:numPr>
        <w:spacing w:after="60"/>
        <w:contextualSpacing w:val="0"/>
        <w:jc w:val="both"/>
        <w:rPr>
          <w:rFonts w:ascii="Arial Narrow" w:hAnsi="Arial Narrow" w:cs="Arial"/>
          <w:lang w:eastAsia="fr-FR"/>
        </w:rPr>
      </w:pPr>
      <w:r>
        <w:rPr>
          <w:rFonts w:ascii="Arial Narrow" w:hAnsi="Arial Narrow" w:cs="Arial"/>
          <w:lang w:eastAsia="fr-FR"/>
        </w:rPr>
        <w:t>L'exploitation</w:t>
      </w:r>
      <w:r w:rsidR="00FA3E9A">
        <w:rPr>
          <w:rFonts w:ascii="Arial Narrow" w:hAnsi="Arial Narrow" w:cs="Arial"/>
          <w:lang w:eastAsia="fr-FR"/>
        </w:rPr>
        <w:t>, par le concessionnaire,</w:t>
      </w:r>
      <w:r>
        <w:rPr>
          <w:rFonts w:ascii="Arial Narrow" w:hAnsi="Arial Narrow" w:cs="Arial"/>
          <w:lang w:eastAsia="fr-FR"/>
        </w:rPr>
        <w:t xml:space="preserve"> des activités d’une librairie-boutique en ligne en marque blanche pour le musée d’Orsay</w:t>
      </w:r>
      <w:r w:rsidR="00FA3E9A">
        <w:rPr>
          <w:rFonts w:ascii="Arial Narrow" w:hAnsi="Arial Narrow" w:cs="Arial"/>
          <w:lang w:eastAsia="fr-FR"/>
        </w:rPr>
        <w:t> ;</w:t>
      </w:r>
    </w:p>
    <w:p w14:paraId="0895FE73" w14:textId="36E5DC22" w:rsidR="00083BB3" w:rsidRPr="00993E1C" w:rsidRDefault="00993E1C" w:rsidP="008D14BB">
      <w:pPr>
        <w:pStyle w:val="Paragraphedeliste"/>
        <w:numPr>
          <w:ilvl w:val="0"/>
          <w:numId w:val="24"/>
        </w:numPr>
        <w:jc w:val="both"/>
        <w:rPr>
          <w:rFonts w:ascii="Arial Narrow" w:hAnsi="Arial Narrow" w:cs="Arial"/>
          <w:lang w:eastAsia="fr-FR"/>
        </w:rPr>
      </w:pPr>
      <w:r>
        <w:rPr>
          <w:rFonts w:ascii="Arial Narrow" w:hAnsi="Arial Narrow" w:cs="Arial"/>
          <w:lang w:eastAsia="fr-FR"/>
        </w:rPr>
        <w:t>L’exploitation</w:t>
      </w:r>
      <w:r w:rsidR="00FA3E9A">
        <w:rPr>
          <w:rFonts w:ascii="Arial Narrow" w:hAnsi="Arial Narrow" w:cs="Arial"/>
          <w:lang w:eastAsia="fr-FR"/>
        </w:rPr>
        <w:t>, par le concessionnaire,</w:t>
      </w:r>
      <w:r>
        <w:rPr>
          <w:rFonts w:ascii="Arial Narrow" w:hAnsi="Arial Narrow" w:cs="Arial"/>
          <w:lang w:eastAsia="fr-FR"/>
        </w:rPr>
        <w:t xml:space="preserve"> d’une licence de marque</w:t>
      </w:r>
      <w:r w:rsidR="008803D8">
        <w:rPr>
          <w:rFonts w:ascii="Arial Narrow" w:hAnsi="Arial Narrow" w:cs="Arial"/>
          <w:lang w:eastAsia="fr-FR"/>
        </w:rPr>
        <w:t xml:space="preserve"> portant sur la marque </w:t>
      </w:r>
      <w:r w:rsidR="002A3C45">
        <w:rPr>
          <w:rFonts w:ascii="Arial Narrow" w:hAnsi="Arial Narrow" w:cs="Arial"/>
          <w:lang w:eastAsia="fr-FR"/>
        </w:rPr>
        <w:t>"</w:t>
      </w:r>
      <w:r w:rsidR="008803D8">
        <w:rPr>
          <w:rFonts w:ascii="Arial Narrow" w:hAnsi="Arial Narrow" w:cs="Arial"/>
          <w:lang w:eastAsia="fr-FR"/>
        </w:rPr>
        <w:t>musée d’Orsay</w:t>
      </w:r>
      <w:r w:rsidR="002A3C45">
        <w:rPr>
          <w:rFonts w:ascii="Arial Narrow" w:hAnsi="Arial Narrow" w:cs="Arial"/>
          <w:lang w:eastAsia="fr-FR"/>
        </w:rPr>
        <w:t>"</w:t>
      </w:r>
      <w:r w:rsidR="008803D8">
        <w:rPr>
          <w:rFonts w:ascii="Arial Narrow" w:hAnsi="Arial Narrow" w:cs="Arial"/>
          <w:lang w:eastAsia="fr-FR"/>
        </w:rPr>
        <w:t xml:space="preserve"> sur le territoire français</w:t>
      </w:r>
      <w:r w:rsidR="0007217E" w:rsidRPr="00993E1C">
        <w:rPr>
          <w:rFonts w:ascii="Arial Narrow" w:hAnsi="Arial Narrow" w:cs="Arial"/>
          <w:lang w:eastAsia="fr-FR"/>
        </w:rPr>
        <w:t>.</w:t>
      </w:r>
      <w:r w:rsidR="007D0A40" w:rsidRPr="00993E1C">
        <w:rPr>
          <w:rFonts w:ascii="Arial Narrow" w:hAnsi="Arial Narrow" w:cs="Arial"/>
          <w:lang w:eastAsia="fr-FR"/>
        </w:rPr>
        <w:t xml:space="preserve"> </w:t>
      </w:r>
    </w:p>
    <w:p w14:paraId="49C90F46" w14:textId="77777777" w:rsidR="00083BB3" w:rsidRDefault="00083BB3" w:rsidP="008D14BB">
      <w:pPr>
        <w:jc w:val="both"/>
        <w:rPr>
          <w:rFonts w:ascii="Arial Narrow" w:hAnsi="Arial Narrow" w:cs="Arial"/>
          <w:u w:val="single"/>
          <w:lang w:eastAsia="fr-FR"/>
        </w:rPr>
      </w:pPr>
    </w:p>
    <w:p w14:paraId="62C9EE7F" w14:textId="311D9E6A" w:rsidR="00083BB3" w:rsidRPr="00993E1C" w:rsidRDefault="00083BB3" w:rsidP="008D14BB">
      <w:pPr>
        <w:pStyle w:val="Titre3"/>
        <w:jc w:val="both"/>
        <w:rPr>
          <w:i/>
        </w:rPr>
      </w:pPr>
      <w:r w:rsidRPr="00993E1C">
        <w:rPr>
          <w:i/>
        </w:rPr>
        <w:lastRenderedPageBreak/>
        <w:t xml:space="preserve">Descriptif des espaces </w:t>
      </w:r>
    </w:p>
    <w:p w14:paraId="077643DD" w14:textId="7846F747" w:rsidR="00083BB3" w:rsidRPr="00E61B3F" w:rsidRDefault="00E61B3F" w:rsidP="008D14BB">
      <w:pPr>
        <w:pStyle w:val="En-tte"/>
        <w:tabs>
          <w:tab w:val="clear" w:pos="4536"/>
          <w:tab w:val="clear" w:pos="9072"/>
        </w:tabs>
        <w:spacing w:after="160" w:line="259" w:lineRule="auto"/>
        <w:ind w:left="708"/>
        <w:jc w:val="both"/>
        <w:rPr>
          <w:rFonts w:ascii="Arial Narrow" w:hAnsi="Arial Narrow" w:cs="Arial"/>
          <w:b/>
          <w:lang w:eastAsia="fr-FR"/>
        </w:rPr>
      </w:pPr>
      <w:r>
        <w:rPr>
          <w:rFonts w:ascii="Arial Narrow" w:hAnsi="Arial Narrow" w:cs="Arial"/>
          <w:b/>
          <w:lang w:eastAsia="fr-FR"/>
        </w:rPr>
        <w:t xml:space="preserve">/ </w:t>
      </w:r>
      <w:r w:rsidR="00083BB3" w:rsidRPr="00E61B3F">
        <w:rPr>
          <w:rFonts w:ascii="Arial Narrow" w:hAnsi="Arial Narrow" w:cs="Arial"/>
          <w:b/>
          <w:lang w:eastAsia="fr-FR"/>
        </w:rPr>
        <w:t>Espaces actuels</w:t>
      </w:r>
    </w:p>
    <w:p w14:paraId="70FADE57" w14:textId="4D4CE332" w:rsidR="00083BB3" w:rsidRDefault="00083BB3" w:rsidP="001A2878">
      <w:pPr>
        <w:spacing w:after="60"/>
        <w:jc w:val="both"/>
        <w:rPr>
          <w:rFonts w:ascii="Arial Narrow" w:hAnsi="Arial Narrow" w:cs="Arial"/>
          <w:lang w:eastAsia="fr-FR"/>
        </w:rPr>
      </w:pPr>
      <w:r>
        <w:rPr>
          <w:rFonts w:ascii="Arial Narrow" w:hAnsi="Arial Narrow" w:cs="Arial"/>
          <w:lang w:eastAsia="fr-FR"/>
        </w:rPr>
        <w:t>Le musée d’Orsay dispose</w:t>
      </w:r>
      <w:r w:rsidR="00FA3E9A">
        <w:rPr>
          <w:rFonts w:ascii="Arial Narrow" w:hAnsi="Arial Narrow" w:cs="Arial"/>
          <w:lang w:eastAsia="fr-FR"/>
        </w:rPr>
        <w:t xml:space="preserve"> à ce jour,</w:t>
      </w:r>
      <w:r>
        <w:rPr>
          <w:rFonts w:ascii="Arial Narrow" w:hAnsi="Arial Narrow" w:cs="Arial"/>
          <w:lang w:eastAsia="fr-FR"/>
        </w:rPr>
        <w:t xml:space="preserve"> des espaces </w:t>
      </w:r>
      <w:r w:rsidR="00FC6ADB">
        <w:rPr>
          <w:rFonts w:ascii="Arial Narrow" w:hAnsi="Arial Narrow" w:cs="Arial"/>
          <w:lang w:eastAsia="fr-FR"/>
        </w:rPr>
        <w:t>librairies et boutiques</w:t>
      </w:r>
      <w:r>
        <w:rPr>
          <w:rFonts w:ascii="Arial Narrow" w:hAnsi="Arial Narrow" w:cs="Arial"/>
          <w:lang w:eastAsia="fr-FR"/>
        </w:rPr>
        <w:t xml:space="preserve"> suivants :  </w:t>
      </w:r>
    </w:p>
    <w:p w14:paraId="38AEB55F" w14:textId="63E18EBD" w:rsidR="00083BB3" w:rsidRPr="00C3322E" w:rsidRDefault="00C3322E" w:rsidP="001A2878">
      <w:pPr>
        <w:pStyle w:val="Paragraphedeliste"/>
        <w:numPr>
          <w:ilvl w:val="0"/>
          <w:numId w:val="24"/>
        </w:numPr>
        <w:spacing w:after="60"/>
        <w:contextualSpacing w:val="0"/>
        <w:jc w:val="both"/>
        <w:rPr>
          <w:rFonts w:ascii="Arial Narrow" w:hAnsi="Arial Narrow" w:cs="Arial"/>
          <w:lang w:eastAsia="fr-FR"/>
        </w:rPr>
      </w:pPr>
      <w:r>
        <w:rPr>
          <w:rFonts w:ascii="Arial Narrow" w:hAnsi="Arial Narrow" w:cs="Arial"/>
          <w:lang w:eastAsia="fr-FR"/>
        </w:rPr>
        <w:t>La l</w:t>
      </w:r>
      <w:r w:rsidR="00083BB3">
        <w:rPr>
          <w:rFonts w:ascii="Arial Narrow" w:hAnsi="Arial Narrow" w:cs="Arial"/>
          <w:lang w:eastAsia="fr-FR"/>
        </w:rPr>
        <w:t>ibrairie-boutique principale</w:t>
      </w:r>
      <w:r w:rsidR="006C041E">
        <w:rPr>
          <w:rFonts w:ascii="Arial Narrow" w:hAnsi="Arial Narrow" w:cs="Arial"/>
          <w:lang w:eastAsia="fr-FR"/>
        </w:rPr>
        <w:t>, située au</w:t>
      </w:r>
      <w:r w:rsidR="002E1EF3">
        <w:rPr>
          <w:rFonts w:ascii="Arial Narrow" w:hAnsi="Arial Narrow" w:cs="Arial"/>
          <w:lang w:eastAsia="fr-FR"/>
        </w:rPr>
        <w:t xml:space="preserve"> </w:t>
      </w:r>
      <w:r w:rsidR="00886A00">
        <w:rPr>
          <w:rFonts w:ascii="Arial Narrow" w:hAnsi="Arial Narrow" w:cs="Arial"/>
          <w:lang w:eastAsia="fr-FR"/>
        </w:rPr>
        <w:t>rez-de-chaussée</w:t>
      </w:r>
      <w:r w:rsidR="006C041E">
        <w:rPr>
          <w:rFonts w:ascii="Arial Narrow" w:hAnsi="Arial Narrow" w:cs="Arial"/>
          <w:lang w:eastAsia="fr-FR"/>
        </w:rPr>
        <w:t xml:space="preserve">, </w:t>
      </w:r>
      <w:r w:rsidR="00B05AF5">
        <w:rPr>
          <w:rFonts w:ascii="Arial Narrow" w:hAnsi="Arial Narrow" w:cs="Arial"/>
          <w:lang w:eastAsia="fr-FR"/>
        </w:rPr>
        <w:t xml:space="preserve">d’une </w:t>
      </w:r>
      <w:r w:rsidR="006C041E">
        <w:rPr>
          <w:rFonts w:ascii="Arial Narrow" w:hAnsi="Arial Narrow" w:cs="Arial"/>
          <w:lang w:eastAsia="fr-FR"/>
        </w:rPr>
        <w:t>surface de 286 m²</w:t>
      </w:r>
      <w:r w:rsidR="00B05AF5">
        <w:rPr>
          <w:rFonts w:ascii="Arial Narrow" w:hAnsi="Arial Narrow" w:cs="Arial"/>
          <w:lang w:eastAsia="fr-FR"/>
        </w:rPr>
        <w:t> : elle est</w:t>
      </w:r>
      <w:r w:rsidR="006C041E">
        <w:rPr>
          <w:rFonts w:ascii="Arial Narrow" w:hAnsi="Arial Narrow" w:cs="Arial"/>
          <w:lang w:eastAsia="fr-FR"/>
        </w:rPr>
        <w:t xml:space="preserve"> composée d’une partie librairie (</w:t>
      </w:r>
      <w:r w:rsidR="00B05AF5">
        <w:rPr>
          <w:rFonts w:ascii="Arial Narrow" w:hAnsi="Arial Narrow" w:cs="Arial"/>
          <w:lang w:eastAsia="fr-FR"/>
        </w:rPr>
        <w:t xml:space="preserve">143 </w:t>
      </w:r>
      <w:r w:rsidR="006C041E">
        <w:rPr>
          <w:rFonts w:ascii="Arial Narrow" w:hAnsi="Arial Narrow" w:cs="Arial"/>
          <w:lang w:eastAsia="fr-FR"/>
        </w:rPr>
        <w:t>m²) et d’une partie boutique (</w:t>
      </w:r>
      <w:r w:rsidR="00B05AF5">
        <w:rPr>
          <w:rFonts w:ascii="Arial Narrow" w:hAnsi="Arial Narrow" w:cs="Arial"/>
          <w:lang w:eastAsia="fr-FR"/>
        </w:rPr>
        <w:t>143 m</w:t>
      </w:r>
      <w:r w:rsidR="00B05AF5" w:rsidRPr="00C3322E">
        <w:rPr>
          <w:rFonts w:ascii="Arial Narrow" w:hAnsi="Arial Narrow" w:cs="Arial"/>
          <w:lang w:eastAsia="fr-FR"/>
        </w:rPr>
        <w:t xml:space="preserve">²). Cet espace inclut </w:t>
      </w:r>
      <w:r w:rsidRPr="00C3322E">
        <w:rPr>
          <w:rFonts w:ascii="Arial Narrow" w:hAnsi="Arial Narrow" w:cs="Arial"/>
          <w:lang w:eastAsia="fr-FR"/>
        </w:rPr>
        <w:t>la quasi-totalité d</w:t>
      </w:r>
      <w:r w:rsidR="00B05AF5" w:rsidRPr="00C3322E">
        <w:rPr>
          <w:rFonts w:ascii="Arial Narrow" w:hAnsi="Arial Narrow" w:cs="Arial"/>
          <w:lang w:eastAsia="fr-FR"/>
        </w:rPr>
        <w:t xml:space="preserve">es références de l’offre boutique et </w:t>
      </w:r>
      <w:r w:rsidRPr="00C3322E">
        <w:rPr>
          <w:rFonts w:ascii="Arial Narrow" w:hAnsi="Arial Narrow" w:cs="Arial"/>
          <w:lang w:eastAsia="fr-FR"/>
        </w:rPr>
        <w:t xml:space="preserve">de l’offre </w:t>
      </w:r>
      <w:r w:rsidR="00B05AF5" w:rsidRPr="00C3322E">
        <w:rPr>
          <w:rFonts w:ascii="Arial Narrow" w:hAnsi="Arial Narrow" w:cs="Arial"/>
          <w:lang w:eastAsia="fr-FR"/>
        </w:rPr>
        <w:t>librairie présentes dans les autres espaces</w:t>
      </w:r>
      <w:r w:rsidR="00282273" w:rsidRPr="00C3322E">
        <w:rPr>
          <w:rFonts w:ascii="Arial Narrow" w:hAnsi="Arial Narrow" w:cs="Arial"/>
          <w:lang w:eastAsia="fr-FR"/>
        </w:rPr>
        <w:t> : ouvrages liés aux collections permanentes, aux expositions temporaires, à la programmation livres jeunesse, mais aussi</w:t>
      </w:r>
      <w:r w:rsidR="00B05AF5" w:rsidRPr="00C3322E">
        <w:rPr>
          <w:rFonts w:ascii="Arial Narrow" w:hAnsi="Arial Narrow" w:cs="Arial"/>
          <w:lang w:eastAsia="fr-FR"/>
        </w:rPr>
        <w:t xml:space="preserve"> les produits dérivés de</w:t>
      </w:r>
      <w:r w:rsidR="00D72D5D">
        <w:rPr>
          <w:rFonts w:ascii="Arial Narrow" w:hAnsi="Arial Narrow" w:cs="Arial"/>
          <w:lang w:eastAsia="fr-FR"/>
        </w:rPr>
        <w:t>s</w:t>
      </w:r>
      <w:r w:rsidR="00B05AF5" w:rsidRPr="00C3322E">
        <w:rPr>
          <w:rFonts w:ascii="Arial Narrow" w:hAnsi="Arial Narrow" w:cs="Arial"/>
          <w:lang w:eastAsia="fr-FR"/>
        </w:rPr>
        <w:t xml:space="preserve"> collections permanentes</w:t>
      </w:r>
      <w:r w:rsidR="00D72D5D">
        <w:rPr>
          <w:rFonts w:ascii="Arial Narrow" w:hAnsi="Arial Narrow" w:cs="Arial"/>
          <w:lang w:eastAsia="fr-FR"/>
        </w:rPr>
        <w:t xml:space="preserve"> du musée d’Orsay</w:t>
      </w:r>
      <w:r w:rsidR="00B05AF5" w:rsidRPr="00C3322E">
        <w:rPr>
          <w:rFonts w:ascii="Arial Narrow" w:hAnsi="Arial Narrow" w:cs="Arial"/>
          <w:lang w:eastAsia="fr-FR"/>
        </w:rPr>
        <w:t>, les lignes créatives</w:t>
      </w:r>
      <w:r w:rsidR="00282273" w:rsidRPr="00C3322E">
        <w:rPr>
          <w:rFonts w:ascii="Arial Narrow" w:hAnsi="Arial Narrow" w:cs="Arial"/>
          <w:lang w:eastAsia="fr-FR"/>
        </w:rPr>
        <w:t xml:space="preserve"> et</w:t>
      </w:r>
      <w:r w:rsidR="00B05AF5" w:rsidRPr="00C3322E">
        <w:rPr>
          <w:rFonts w:ascii="Arial Narrow" w:hAnsi="Arial Narrow" w:cs="Arial"/>
          <w:lang w:eastAsia="fr-FR"/>
        </w:rPr>
        <w:t xml:space="preserve"> les collaborations de marque, l’offre </w:t>
      </w:r>
      <w:r w:rsidR="00282273" w:rsidRPr="00C3322E">
        <w:rPr>
          <w:rFonts w:ascii="Arial Narrow" w:hAnsi="Arial Narrow" w:cs="Arial"/>
          <w:lang w:eastAsia="fr-FR"/>
        </w:rPr>
        <w:t xml:space="preserve">en </w:t>
      </w:r>
      <w:r w:rsidR="00B05AF5" w:rsidRPr="00C3322E">
        <w:rPr>
          <w:rFonts w:ascii="Arial Narrow" w:hAnsi="Arial Narrow" w:cs="Arial"/>
          <w:lang w:eastAsia="fr-FR"/>
        </w:rPr>
        <w:t>négoce, l’offre jeunesse et les produits dérivés des expositions temporaires</w:t>
      </w:r>
      <w:r w:rsidR="007B525B">
        <w:rPr>
          <w:rFonts w:ascii="Arial Narrow" w:hAnsi="Arial Narrow" w:cs="Arial"/>
          <w:lang w:eastAsia="fr-FR"/>
        </w:rPr>
        <w:t> ;</w:t>
      </w:r>
    </w:p>
    <w:p w14:paraId="5EF9EFAA" w14:textId="09B09F33" w:rsidR="00083BB3" w:rsidRDefault="00C3322E" w:rsidP="001A2878">
      <w:pPr>
        <w:pStyle w:val="Paragraphedeliste"/>
        <w:numPr>
          <w:ilvl w:val="0"/>
          <w:numId w:val="24"/>
        </w:numPr>
        <w:spacing w:after="60"/>
        <w:contextualSpacing w:val="0"/>
        <w:jc w:val="both"/>
        <w:rPr>
          <w:rFonts w:ascii="Arial Narrow" w:hAnsi="Arial Narrow" w:cs="Arial"/>
          <w:lang w:eastAsia="fr-FR"/>
        </w:rPr>
      </w:pPr>
      <w:r>
        <w:rPr>
          <w:rFonts w:ascii="Arial Narrow" w:hAnsi="Arial Narrow" w:cs="Arial"/>
          <w:lang w:eastAsia="fr-FR"/>
        </w:rPr>
        <w:t>Le c</w:t>
      </w:r>
      <w:r w:rsidR="00083BB3">
        <w:rPr>
          <w:rFonts w:ascii="Arial Narrow" w:hAnsi="Arial Narrow" w:cs="Arial"/>
          <w:lang w:eastAsia="fr-FR"/>
        </w:rPr>
        <w:t>omptoir Seine</w:t>
      </w:r>
      <w:r w:rsidR="006C041E">
        <w:rPr>
          <w:rFonts w:ascii="Arial Narrow" w:hAnsi="Arial Narrow" w:cs="Arial"/>
          <w:lang w:eastAsia="fr-FR"/>
        </w:rPr>
        <w:t xml:space="preserve">, situé au </w:t>
      </w:r>
      <w:r>
        <w:rPr>
          <w:rFonts w:ascii="Arial Narrow" w:hAnsi="Arial Narrow" w:cs="Arial"/>
          <w:lang w:eastAsia="fr-FR"/>
        </w:rPr>
        <w:t xml:space="preserve">rez-de-chaussée </w:t>
      </w:r>
      <w:r w:rsidR="006C041E">
        <w:rPr>
          <w:rFonts w:ascii="Arial Narrow" w:hAnsi="Arial Narrow" w:cs="Arial"/>
          <w:lang w:eastAsia="fr-FR"/>
        </w:rPr>
        <w:t xml:space="preserve">en haut de nef Seine, </w:t>
      </w:r>
      <w:r w:rsidR="00B05AF5">
        <w:rPr>
          <w:rFonts w:ascii="Arial Narrow" w:hAnsi="Arial Narrow" w:cs="Arial"/>
          <w:lang w:eastAsia="fr-FR"/>
        </w:rPr>
        <w:t xml:space="preserve">d’une </w:t>
      </w:r>
      <w:r w:rsidR="006C041E">
        <w:rPr>
          <w:rFonts w:ascii="Arial Narrow" w:hAnsi="Arial Narrow" w:cs="Arial"/>
          <w:lang w:eastAsia="fr-FR"/>
        </w:rPr>
        <w:t>surface de 26</w:t>
      </w:r>
      <w:r w:rsidR="007B525B">
        <w:rPr>
          <w:rFonts w:ascii="Arial Narrow" w:hAnsi="Arial Narrow" w:cs="Arial"/>
          <w:lang w:eastAsia="fr-FR"/>
        </w:rPr>
        <w:t> </w:t>
      </w:r>
      <w:r w:rsidR="006C041E">
        <w:rPr>
          <w:rFonts w:ascii="Arial Narrow" w:hAnsi="Arial Narrow" w:cs="Arial"/>
          <w:lang w:eastAsia="fr-FR"/>
        </w:rPr>
        <w:t>m²</w:t>
      </w:r>
      <w:r w:rsidR="00B05AF5">
        <w:rPr>
          <w:rFonts w:ascii="Arial Narrow" w:hAnsi="Arial Narrow" w:cs="Arial"/>
          <w:lang w:eastAsia="fr-FR"/>
        </w:rPr>
        <w:t> :</w:t>
      </w:r>
      <w:r w:rsidR="006C041E">
        <w:rPr>
          <w:rFonts w:ascii="Arial Narrow" w:hAnsi="Arial Narrow" w:cs="Arial"/>
          <w:lang w:eastAsia="fr-FR"/>
        </w:rPr>
        <w:t xml:space="preserve"> </w:t>
      </w:r>
      <w:r w:rsidR="00B05AF5">
        <w:rPr>
          <w:rFonts w:ascii="Arial Narrow" w:hAnsi="Arial Narrow" w:cs="Arial"/>
          <w:lang w:eastAsia="fr-FR"/>
        </w:rPr>
        <w:t>ce point de vente se concentre</w:t>
      </w:r>
      <w:r w:rsidR="00282273">
        <w:rPr>
          <w:rFonts w:ascii="Arial Narrow" w:hAnsi="Arial Narrow" w:cs="Arial"/>
          <w:lang w:eastAsia="fr-FR"/>
        </w:rPr>
        <w:t xml:space="preserve"> notamment</w:t>
      </w:r>
      <w:r w:rsidR="00B05AF5">
        <w:rPr>
          <w:rFonts w:ascii="Arial Narrow" w:hAnsi="Arial Narrow" w:cs="Arial"/>
          <w:lang w:eastAsia="fr-FR"/>
        </w:rPr>
        <w:t xml:space="preserve"> sur </w:t>
      </w:r>
      <w:r w:rsidR="00C071AD">
        <w:rPr>
          <w:rFonts w:ascii="Arial Narrow" w:hAnsi="Arial Narrow" w:cs="Arial"/>
          <w:lang w:eastAsia="fr-FR"/>
        </w:rPr>
        <w:t>l’</w:t>
      </w:r>
      <w:r w:rsidR="006C041E">
        <w:rPr>
          <w:rFonts w:ascii="Arial Narrow" w:hAnsi="Arial Narrow" w:cs="Arial"/>
          <w:lang w:eastAsia="fr-FR"/>
        </w:rPr>
        <w:t>offre jeunesse</w:t>
      </w:r>
      <w:r w:rsidR="00FA3E9A">
        <w:rPr>
          <w:rFonts w:ascii="Arial Narrow" w:hAnsi="Arial Narrow" w:cs="Arial"/>
          <w:lang w:eastAsia="fr-FR"/>
        </w:rPr>
        <w:t> ;</w:t>
      </w:r>
    </w:p>
    <w:p w14:paraId="7357B5E1" w14:textId="394C2909" w:rsidR="00083BB3" w:rsidRDefault="00C3322E" w:rsidP="001A2878">
      <w:pPr>
        <w:pStyle w:val="Paragraphedeliste"/>
        <w:numPr>
          <w:ilvl w:val="0"/>
          <w:numId w:val="24"/>
        </w:numPr>
        <w:spacing w:after="60"/>
        <w:contextualSpacing w:val="0"/>
        <w:jc w:val="both"/>
        <w:rPr>
          <w:rFonts w:ascii="Arial Narrow" w:hAnsi="Arial Narrow" w:cs="Arial"/>
          <w:lang w:eastAsia="fr-FR"/>
        </w:rPr>
      </w:pPr>
      <w:r>
        <w:rPr>
          <w:rFonts w:ascii="Arial Narrow" w:hAnsi="Arial Narrow" w:cs="Arial"/>
          <w:lang w:eastAsia="fr-FR"/>
        </w:rPr>
        <w:t>Le c</w:t>
      </w:r>
      <w:r w:rsidR="00083BB3">
        <w:rPr>
          <w:rFonts w:ascii="Arial Narrow" w:hAnsi="Arial Narrow" w:cs="Arial"/>
          <w:lang w:eastAsia="fr-FR"/>
        </w:rPr>
        <w:t>omptoir Fond de nef</w:t>
      </w:r>
      <w:r w:rsidR="002E1EF3">
        <w:rPr>
          <w:rFonts w:ascii="Arial Narrow" w:hAnsi="Arial Narrow" w:cs="Arial"/>
          <w:lang w:eastAsia="fr-FR"/>
        </w:rPr>
        <w:t xml:space="preserve">, situé au R-1 en fond de nef, </w:t>
      </w:r>
      <w:r w:rsidR="00B05AF5">
        <w:rPr>
          <w:rFonts w:ascii="Arial Narrow" w:hAnsi="Arial Narrow" w:cs="Arial"/>
          <w:lang w:eastAsia="fr-FR"/>
        </w:rPr>
        <w:t xml:space="preserve">d’une </w:t>
      </w:r>
      <w:r w:rsidR="002E1EF3">
        <w:rPr>
          <w:rFonts w:ascii="Arial Narrow" w:hAnsi="Arial Narrow" w:cs="Arial"/>
          <w:lang w:eastAsia="fr-FR"/>
        </w:rPr>
        <w:t>surface de 26 m²</w:t>
      </w:r>
      <w:r w:rsidR="00B05AF5">
        <w:rPr>
          <w:rFonts w:ascii="Arial Narrow" w:hAnsi="Arial Narrow" w:cs="Arial"/>
          <w:lang w:eastAsia="fr-FR"/>
        </w:rPr>
        <w:t> : cet espace propose surtout une</w:t>
      </w:r>
      <w:r w:rsidR="002E1EF3">
        <w:rPr>
          <w:rFonts w:ascii="Arial Narrow" w:hAnsi="Arial Narrow" w:cs="Arial"/>
          <w:lang w:eastAsia="fr-FR"/>
        </w:rPr>
        <w:t xml:space="preserve"> offre touristique</w:t>
      </w:r>
      <w:r w:rsidR="00B05AF5">
        <w:rPr>
          <w:rFonts w:ascii="Arial Narrow" w:hAnsi="Arial Narrow" w:cs="Arial"/>
          <w:lang w:eastAsia="fr-FR"/>
        </w:rPr>
        <w:t xml:space="preserve"> et sert également de deuxième </w:t>
      </w:r>
      <w:r w:rsidR="002E1EF3">
        <w:rPr>
          <w:rFonts w:ascii="Arial Narrow" w:hAnsi="Arial Narrow" w:cs="Arial"/>
          <w:lang w:eastAsia="fr-FR"/>
        </w:rPr>
        <w:t>2</w:t>
      </w:r>
      <w:r w:rsidR="002E1EF3" w:rsidRPr="00C071AD">
        <w:rPr>
          <w:rFonts w:ascii="Arial Narrow" w:hAnsi="Arial Narrow" w:cs="Arial"/>
          <w:vertAlign w:val="superscript"/>
          <w:lang w:eastAsia="fr-FR"/>
        </w:rPr>
        <w:t>ème</w:t>
      </w:r>
      <w:r w:rsidR="002E1EF3">
        <w:rPr>
          <w:rFonts w:ascii="Arial Narrow" w:hAnsi="Arial Narrow" w:cs="Arial"/>
          <w:lang w:eastAsia="fr-FR"/>
        </w:rPr>
        <w:t xml:space="preserve"> comptoir d’expo</w:t>
      </w:r>
      <w:r w:rsidR="00B05AF5">
        <w:rPr>
          <w:rFonts w:ascii="Arial Narrow" w:hAnsi="Arial Narrow" w:cs="Arial"/>
          <w:lang w:eastAsia="fr-FR"/>
        </w:rPr>
        <w:t>sition sur</w:t>
      </w:r>
      <w:r w:rsidR="002E1EF3">
        <w:rPr>
          <w:rFonts w:ascii="Arial Narrow" w:hAnsi="Arial Narrow" w:cs="Arial"/>
          <w:lang w:eastAsia="fr-FR"/>
        </w:rPr>
        <w:t xml:space="preserve"> une partie de l’année</w:t>
      </w:r>
      <w:r w:rsidR="00B05AF5">
        <w:rPr>
          <w:rFonts w:ascii="Arial Narrow" w:hAnsi="Arial Narrow" w:cs="Arial"/>
          <w:lang w:eastAsia="fr-FR"/>
        </w:rPr>
        <w:t>,</w:t>
      </w:r>
      <w:r w:rsidR="002E1EF3">
        <w:rPr>
          <w:rFonts w:ascii="Arial Narrow" w:hAnsi="Arial Narrow" w:cs="Arial"/>
          <w:lang w:eastAsia="fr-FR"/>
        </w:rPr>
        <w:t xml:space="preserve"> selon la prog</w:t>
      </w:r>
      <w:r w:rsidR="00B05AF5">
        <w:rPr>
          <w:rFonts w:ascii="Arial Narrow" w:hAnsi="Arial Narrow" w:cs="Arial"/>
          <w:lang w:eastAsia="fr-FR"/>
        </w:rPr>
        <w:t>rammation et</w:t>
      </w:r>
      <w:r w:rsidR="002E1EF3">
        <w:rPr>
          <w:rFonts w:ascii="Arial Narrow" w:hAnsi="Arial Narrow" w:cs="Arial"/>
          <w:lang w:eastAsia="fr-FR"/>
        </w:rPr>
        <w:t xml:space="preserve"> l’espace </w:t>
      </w:r>
      <w:r w:rsidR="00B05AF5">
        <w:rPr>
          <w:rFonts w:ascii="Arial Narrow" w:hAnsi="Arial Narrow" w:cs="Arial"/>
          <w:lang w:eastAsia="fr-FR"/>
        </w:rPr>
        <w:t>disponible </w:t>
      </w:r>
      <w:r w:rsidR="00FA3E9A">
        <w:rPr>
          <w:rFonts w:ascii="Arial Narrow" w:hAnsi="Arial Narrow" w:cs="Arial"/>
          <w:lang w:eastAsia="fr-FR"/>
        </w:rPr>
        <w:t>;</w:t>
      </w:r>
    </w:p>
    <w:p w14:paraId="6450402D" w14:textId="03E7244D" w:rsidR="00083BB3" w:rsidRDefault="00C3322E" w:rsidP="001A2878">
      <w:pPr>
        <w:pStyle w:val="Paragraphedeliste"/>
        <w:numPr>
          <w:ilvl w:val="0"/>
          <w:numId w:val="24"/>
        </w:numPr>
        <w:spacing w:after="60"/>
        <w:contextualSpacing w:val="0"/>
        <w:jc w:val="both"/>
        <w:rPr>
          <w:rFonts w:ascii="Arial Narrow" w:hAnsi="Arial Narrow" w:cs="Arial"/>
          <w:lang w:eastAsia="fr-FR"/>
        </w:rPr>
      </w:pPr>
      <w:r>
        <w:rPr>
          <w:rFonts w:ascii="Arial Narrow" w:hAnsi="Arial Narrow" w:cs="Arial"/>
          <w:lang w:eastAsia="fr-FR"/>
        </w:rPr>
        <w:t>Le c</w:t>
      </w:r>
      <w:r w:rsidR="00083BB3">
        <w:rPr>
          <w:rFonts w:ascii="Arial Narrow" w:hAnsi="Arial Narrow" w:cs="Arial"/>
          <w:lang w:eastAsia="fr-FR"/>
        </w:rPr>
        <w:t>omptoir des Impressionnistes</w:t>
      </w:r>
      <w:r w:rsidR="002E1EF3">
        <w:rPr>
          <w:rFonts w:ascii="Arial Narrow" w:hAnsi="Arial Narrow" w:cs="Arial"/>
          <w:lang w:eastAsia="fr-FR"/>
        </w:rPr>
        <w:t xml:space="preserve">, situé au </w:t>
      </w:r>
      <w:r>
        <w:rPr>
          <w:rFonts w:ascii="Arial Narrow" w:hAnsi="Arial Narrow" w:cs="Arial"/>
          <w:lang w:eastAsia="fr-FR"/>
        </w:rPr>
        <w:t>5</w:t>
      </w:r>
      <w:r w:rsidRPr="00C3322E">
        <w:rPr>
          <w:rFonts w:ascii="Arial Narrow" w:hAnsi="Arial Narrow" w:cs="Arial"/>
          <w:vertAlign w:val="superscript"/>
          <w:lang w:eastAsia="fr-FR"/>
        </w:rPr>
        <w:t>ème</w:t>
      </w:r>
      <w:r>
        <w:rPr>
          <w:rFonts w:ascii="Arial Narrow" w:hAnsi="Arial Narrow" w:cs="Arial"/>
          <w:lang w:eastAsia="fr-FR"/>
        </w:rPr>
        <w:t xml:space="preserve"> étage</w:t>
      </w:r>
      <w:r w:rsidR="00D72D5D">
        <w:rPr>
          <w:rFonts w:ascii="Arial Narrow" w:hAnsi="Arial Narrow" w:cs="Arial"/>
          <w:lang w:eastAsia="fr-FR"/>
        </w:rPr>
        <w:t xml:space="preserve"> du musée d’Orsay</w:t>
      </w:r>
      <w:r w:rsidR="002E1EF3">
        <w:rPr>
          <w:rFonts w:ascii="Arial Narrow" w:hAnsi="Arial Narrow" w:cs="Arial"/>
          <w:lang w:eastAsia="fr-FR"/>
        </w:rPr>
        <w:t>, d’une surface de 27,5 m²</w:t>
      </w:r>
      <w:r w:rsidR="00B05AF5">
        <w:rPr>
          <w:rFonts w:ascii="Arial Narrow" w:hAnsi="Arial Narrow" w:cs="Arial"/>
          <w:lang w:eastAsia="fr-FR"/>
        </w:rPr>
        <w:t> :</w:t>
      </w:r>
      <w:r w:rsidR="002E1EF3">
        <w:rPr>
          <w:rFonts w:ascii="Arial Narrow" w:hAnsi="Arial Narrow" w:cs="Arial"/>
          <w:lang w:eastAsia="fr-FR"/>
        </w:rPr>
        <w:t xml:space="preserve"> </w:t>
      </w:r>
      <w:r w:rsidR="00B05AF5">
        <w:rPr>
          <w:rFonts w:ascii="Arial Narrow" w:hAnsi="Arial Narrow" w:cs="Arial"/>
          <w:lang w:eastAsia="fr-FR"/>
        </w:rPr>
        <w:t>l’</w:t>
      </w:r>
      <w:r w:rsidR="002E1EF3">
        <w:rPr>
          <w:rFonts w:ascii="Arial Narrow" w:hAnsi="Arial Narrow" w:cs="Arial"/>
          <w:lang w:eastAsia="fr-FR"/>
        </w:rPr>
        <w:t>offre</w:t>
      </w:r>
      <w:r w:rsidR="00B05AF5">
        <w:rPr>
          <w:rFonts w:ascii="Arial Narrow" w:hAnsi="Arial Narrow" w:cs="Arial"/>
          <w:lang w:eastAsia="fr-FR"/>
        </w:rPr>
        <w:t xml:space="preserve"> de cet espace est</w:t>
      </w:r>
      <w:r w:rsidR="002E1EF3">
        <w:rPr>
          <w:rFonts w:ascii="Arial Narrow" w:hAnsi="Arial Narrow" w:cs="Arial"/>
          <w:lang w:eastAsia="fr-FR"/>
        </w:rPr>
        <w:t xml:space="preserve"> dédiée</w:t>
      </w:r>
      <w:r w:rsidR="00B05AF5">
        <w:rPr>
          <w:rFonts w:ascii="Arial Narrow" w:hAnsi="Arial Narrow" w:cs="Arial"/>
          <w:lang w:eastAsia="fr-FR"/>
        </w:rPr>
        <w:t xml:space="preserve"> aux collections</w:t>
      </w:r>
      <w:r w:rsidR="002E1EF3">
        <w:rPr>
          <w:rFonts w:ascii="Arial Narrow" w:hAnsi="Arial Narrow" w:cs="Arial"/>
          <w:lang w:eastAsia="fr-FR"/>
        </w:rPr>
        <w:t xml:space="preserve"> Impress</w:t>
      </w:r>
      <w:r w:rsidR="00B05AF5">
        <w:rPr>
          <w:rFonts w:ascii="Arial Narrow" w:hAnsi="Arial Narrow" w:cs="Arial"/>
          <w:lang w:eastAsia="fr-FR"/>
        </w:rPr>
        <w:t xml:space="preserve">ionnistes, qui se trouvent </w:t>
      </w:r>
      <w:r w:rsidR="00282273">
        <w:rPr>
          <w:rFonts w:ascii="Arial Narrow" w:hAnsi="Arial Narrow" w:cs="Arial"/>
          <w:lang w:eastAsia="fr-FR"/>
        </w:rPr>
        <w:t>au</w:t>
      </w:r>
      <w:r w:rsidR="00B05AF5">
        <w:rPr>
          <w:rFonts w:ascii="Arial Narrow" w:hAnsi="Arial Narrow" w:cs="Arial"/>
          <w:lang w:eastAsia="fr-FR"/>
        </w:rPr>
        <w:t xml:space="preserve"> même niveau</w:t>
      </w:r>
      <w:r>
        <w:rPr>
          <w:rFonts w:ascii="Arial Narrow" w:hAnsi="Arial Narrow" w:cs="Arial"/>
          <w:lang w:eastAsia="fr-FR"/>
        </w:rPr>
        <w:t xml:space="preserve"> </w:t>
      </w:r>
      <w:r w:rsidR="00FA3E9A">
        <w:rPr>
          <w:rFonts w:ascii="Arial Narrow" w:hAnsi="Arial Narrow" w:cs="Arial"/>
          <w:lang w:eastAsia="fr-FR"/>
        </w:rPr>
        <w:t>;</w:t>
      </w:r>
    </w:p>
    <w:p w14:paraId="4A741C69" w14:textId="009D8D7F" w:rsidR="00083BB3" w:rsidRDefault="00C3322E" w:rsidP="008D14BB">
      <w:pPr>
        <w:pStyle w:val="Paragraphedeliste"/>
        <w:numPr>
          <w:ilvl w:val="0"/>
          <w:numId w:val="24"/>
        </w:numPr>
        <w:jc w:val="both"/>
        <w:rPr>
          <w:rFonts w:ascii="Arial Narrow" w:hAnsi="Arial Narrow" w:cs="Arial"/>
          <w:lang w:eastAsia="fr-FR"/>
        </w:rPr>
      </w:pPr>
      <w:r>
        <w:rPr>
          <w:rFonts w:ascii="Arial Narrow" w:hAnsi="Arial Narrow" w:cs="Arial"/>
          <w:lang w:eastAsia="fr-FR"/>
        </w:rPr>
        <w:t>Des c</w:t>
      </w:r>
      <w:r w:rsidR="00CA7532">
        <w:rPr>
          <w:rFonts w:ascii="Arial Narrow" w:hAnsi="Arial Narrow" w:cs="Arial"/>
          <w:lang w:eastAsia="fr-FR"/>
        </w:rPr>
        <w:t>omptoirs t</w:t>
      </w:r>
      <w:r w:rsidR="00083BB3">
        <w:rPr>
          <w:rFonts w:ascii="Arial Narrow" w:hAnsi="Arial Narrow" w:cs="Arial"/>
          <w:lang w:eastAsia="fr-FR"/>
        </w:rPr>
        <w:t>emporaires en sortie d’expositions</w:t>
      </w:r>
      <w:r w:rsidR="002E1EF3">
        <w:rPr>
          <w:rFonts w:ascii="Arial Narrow" w:hAnsi="Arial Narrow" w:cs="Arial"/>
          <w:lang w:eastAsia="fr-FR"/>
        </w:rPr>
        <w:t xml:space="preserve">, </w:t>
      </w:r>
      <w:r w:rsidR="00B05AF5">
        <w:rPr>
          <w:rFonts w:ascii="Arial Narrow" w:hAnsi="Arial Narrow" w:cs="Arial"/>
          <w:lang w:eastAsia="fr-FR"/>
        </w:rPr>
        <w:t xml:space="preserve">de </w:t>
      </w:r>
      <w:r w:rsidR="002E1EF3">
        <w:rPr>
          <w:rFonts w:ascii="Arial Narrow" w:hAnsi="Arial Narrow" w:cs="Arial"/>
          <w:lang w:eastAsia="fr-FR"/>
        </w:rPr>
        <w:t xml:space="preserve">surface </w:t>
      </w:r>
      <w:r w:rsidR="00282273">
        <w:rPr>
          <w:rFonts w:ascii="Arial Narrow" w:hAnsi="Arial Narrow" w:cs="Arial"/>
          <w:lang w:eastAsia="fr-FR"/>
        </w:rPr>
        <w:t xml:space="preserve">et de configuration </w:t>
      </w:r>
      <w:r w:rsidR="002E1EF3">
        <w:rPr>
          <w:rFonts w:ascii="Arial Narrow" w:hAnsi="Arial Narrow" w:cs="Arial"/>
          <w:lang w:eastAsia="fr-FR"/>
        </w:rPr>
        <w:t>variable</w:t>
      </w:r>
      <w:r w:rsidR="00282273">
        <w:rPr>
          <w:rFonts w:ascii="Arial Narrow" w:hAnsi="Arial Narrow" w:cs="Arial"/>
          <w:lang w:eastAsia="fr-FR"/>
        </w:rPr>
        <w:t>s en fonction de l’espace disponible</w:t>
      </w:r>
      <w:r w:rsidR="00B05AF5">
        <w:rPr>
          <w:rFonts w:ascii="Arial Narrow" w:hAnsi="Arial Narrow" w:cs="Arial"/>
          <w:lang w:eastAsia="fr-FR"/>
        </w:rPr>
        <w:t> </w:t>
      </w:r>
      <w:r w:rsidR="00282273">
        <w:rPr>
          <w:rFonts w:ascii="Arial Narrow" w:hAnsi="Arial Narrow" w:cs="Arial"/>
          <w:lang w:eastAsia="fr-FR"/>
        </w:rPr>
        <w:t xml:space="preserve">; ces derniers peuvent être intégrés à la scénographie de l’exposition, ou dans des espaces dédiés en sortie d’exposition. </w:t>
      </w:r>
    </w:p>
    <w:p w14:paraId="348D14F5" w14:textId="77777777" w:rsidR="00F6682F" w:rsidRDefault="00F6682F" w:rsidP="008D14BB">
      <w:pPr>
        <w:pStyle w:val="Paragraphedeliste"/>
        <w:jc w:val="both"/>
        <w:rPr>
          <w:rFonts w:ascii="Arial Narrow" w:hAnsi="Arial Narrow" w:cs="Arial"/>
          <w:lang w:eastAsia="fr-FR"/>
        </w:rPr>
      </w:pPr>
    </w:p>
    <w:p w14:paraId="5BE7066E" w14:textId="5F2DE51D" w:rsidR="00F6682F" w:rsidRPr="00C071AD" w:rsidRDefault="00F6682F" w:rsidP="007B525B">
      <w:pPr>
        <w:pStyle w:val="Paragraphedeliste"/>
        <w:ind w:left="0"/>
        <w:jc w:val="both"/>
        <w:rPr>
          <w:rFonts w:ascii="Arial Narrow" w:hAnsi="Arial Narrow" w:cs="Arial"/>
          <w:lang w:eastAsia="fr-FR"/>
        </w:rPr>
      </w:pPr>
      <w:r>
        <w:rPr>
          <w:rFonts w:ascii="Arial Narrow" w:hAnsi="Arial Narrow" w:cs="Arial"/>
          <w:lang w:eastAsia="fr-FR"/>
        </w:rPr>
        <w:t xml:space="preserve">En termes d’offre, </w:t>
      </w:r>
      <w:r w:rsidR="00735F2A">
        <w:rPr>
          <w:rFonts w:ascii="Arial Narrow" w:hAnsi="Arial Narrow" w:cs="Arial"/>
          <w:lang w:eastAsia="fr-FR"/>
        </w:rPr>
        <w:t xml:space="preserve">il est précisé que </w:t>
      </w:r>
      <w:r>
        <w:rPr>
          <w:rFonts w:ascii="Arial Narrow" w:hAnsi="Arial Narrow" w:cs="Arial"/>
          <w:lang w:eastAsia="fr-FR"/>
        </w:rPr>
        <w:t>ce sont plus de 5 000 références</w:t>
      </w:r>
      <w:r w:rsidR="000D40AB">
        <w:rPr>
          <w:rFonts w:ascii="Arial Narrow" w:hAnsi="Arial Narrow" w:cs="Arial"/>
          <w:lang w:eastAsia="fr-FR"/>
        </w:rPr>
        <w:t xml:space="preserve"> (livres et produits)</w:t>
      </w:r>
      <w:r>
        <w:rPr>
          <w:rFonts w:ascii="Arial Narrow" w:hAnsi="Arial Narrow" w:cs="Arial"/>
          <w:lang w:eastAsia="fr-FR"/>
        </w:rPr>
        <w:t xml:space="preserve"> qui sont proposées au public dans les différents espaces de vente du musée et sur le site e-commerce du concessionnaire actuel</w:t>
      </w:r>
      <w:r w:rsidR="00104287">
        <w:rPr>
          <w:rFonts w:ascii="Arial Narrow" w:hAnsi="Arial Narrow" w:cs="Arial"/>
          <w:lang w:eastAsia="fr-FR"/>
        </w:rPr>
        <w:t xml:space="preserve"> </w:t>
      </w:r>
      <w:r w:rsidR="00104287" w:rsidRPr="00104287">
        <w:rPr>
          <w:rFonts w:ascii="Arial Narrow" w:hAnsi="Arial Narrow" w:cs="Arial"/>
          <w:lang w:eastAsia="fr-FR"/>
        </w:rPr>
        <w:t>https://www.boutiquesdemusees.fr</w:t>
      </w:r>
    </w:p>
    <w:p w14:paraId="513D96CC" w14:textId="46A329D5" w:rsidR="00083BB3" w:rsidRPr="00E61B3F" w:rsidRDefault="00E61B3F" w:rsidP="008D14BB">
      <w:pPr>
        <w:pStyle w:val="En-tte"/>
        <w:tabs>
          <w:tab w:val="clear" w:pos="4536"/>
          <w:tab w:val="clear" w:pos="9072"/>
        </w:tabs>
        <w:spacing w:after="160" w:line="259" w:lineRule="auto"/>
        <w:ind w:left="708"/>
        <w:jc w:val="both"/>
        <w:rPr>
          <w:rFonts w:ascii="Arial Narrow" w:hAnsi="Arial Narrow" w:cs="Arial"/>
          <w:b/>
          <w:lang w:eastAsia="fr-FR"/>
        </w:rPr>
      </w:pPr>
      <w:r>
        <w:rPr>
          <w:rFonts w:ascii="Arial Narrow" w:hAnsi="Arial Narrow" w:cs="Arial"/>
          <w:b/>
          <w:lang w:eastAsia="fr-FR"/>
        </w:rPr>
        <w:t xml:space="preserve">/ </w:t>
      </w:r>
      <w:r w:rsidR="00083BB3" w:rsidRPr="00E61B3F">
        <w:rPr>
          <w:rFonts w:ascii="Arial Narrow" w:hAnsi="Arial Narrow" w:cs="Arial"/>
          <w:b/>
          <w:lang w:eastAsia="fr-FR"/>
        </w:rPr>
        <w:t>Espaces futurs</w:t>
      </w:r>
    </w:p>
    <w:p w14:paraId="23D845F7" w14:textId="5B510B41" w:rsidR="000A3B14" w:rsidRDefault="000A3B14" w:rsidP="001A2878">
      <w:pPr>
        <w:spacing w:after="60"/>
        <w:ind w:right="-34"/>
        <w:jc w:val="both"/>
        <w:rPr>
          <w:rFonts w:ascii="Arial Narrow" w:hAnsi="Arial Narrow" w:cs="Arial"/>
        </w:rPr>
      </w:pPr>
      <w:r w:rsidRPr="00F9701A">
        <w:rPr>
          <w:rFonts w:ascii="Arial Narrow" w:hAnsi="Arial Narrow" w:cs="Arial"/>
        </w:rPr>
        <w:t>L</w:t>
      </w:r>
      <w:r w:rsidR="00D72D5D">
        <w:rPr>
          <w:rFonts w:ascii="Arial Narrow" w:hAnsi="Arial Narrow" w:cs="Arial"/>
        </w:rPr>
        <w:t xml:space="preserve">’EPMO-VGE </w:t>
      </w:r>
      <w:r w:rsidRPr="00F9701A">
        <w:rPr>
          <w:rFonts w:ascii="Arial Narrow" w:hAnsi="Arial Narrow" w:cs="Arial"/>
        </w:rPr>
        <w:t xml:space="preserve">s’apprête à rénover </w:t>
      </w:r>
      <w:r w:rsidR="00D72D5D">
        <w:rPr>
          <w:rFonts w:ascii="Arial Narrow" w:hAnsi="Arial Narrow" w:cs="Arial"/>
        </w:rPr>
        <w:t>l</w:t>
      </w:r>
      <w:r w:rsidRPr="00F9701A">
        <w:rPr>
          <w:rFonts w:ascii="Arial Narrow" w:hAnsi="Arial Narrow" w:cs="Arial"/>
        </w:rPr>
        <w:t>es espaces d’accueil</w:t>
      </w:r>
      <w:r w:rsidR="00D72D5D">
        <w:rPr>
          <w:rFonts w:ascii="Arial Narrow" w:hAnsi="Arial Narrow" w:cs="Arial"/>
        </w:rPr>
        <w:t xml:space="preserve"> du musée d’Orsay</w:t>
      </w:r>
      <w:r w:rsidRPr="00F9701A">
        <w:rPr>
          <w:rFonts w:ascii="Arial Narrow" w:hAnsi="Arial Narrow" w:cs="Arial"/>
        </w:rPr>
        <w:t xml:space="preserve">, devenus contraints face à une fréquentation en croissance. Cette refonte complète des espaces et des circulations s’articulera selon trois grands axes : </w:t>
      </w:r>
    </w:p>
    <w:p w14:paraId="2E2DCA71" w14:textId="77777777" w:rsidR="00C3322E" w:rsidRPr="00C3322E" w:rsidRDefault="000A3B14" w:rsidP="001A2878">
      <w:pPr>
        <w:numPr>
          <w:ilvl w:val="0"/>
          <w:numId w:val="40"/>
        </w:numPr>
        <w:tabs>
          <w:tab w:val="left" w:pos="0"/>
        </w:tabs>
        <w:spacing w:after="60" w:line="276" w:lineRule="auto"/>
        <w:ind w:left="709" w:right="-34"/>
        <w:jc w:val="both"/>
        <w:rPr>
          <w:rFonts w:ascii="Arial Narrow" w:hAnsi="Arial Narrow" w:cs="Arial"/>
        </w:rPr>
      </w:pPr>
      <w:r w:rsidRPr="00F9701A">
        <w:rPr>
          <w:rFonts w:ascii="Arial Narrow" w:hAnsi="Arial Narrow"/>
        </w:rPr>
        <w:t xml:space="preserve">Une restauration des espaces d’entrée classés monument historique et l’amélioration de leurs performances énergétiques ; </w:t>
      </w:r>
    </w:p>
    <w:p w14:paraId="2D1810DC" w14:textId="6A17CD59" w:rsidR="000A3B14" w:rsidRPr="00B05AF5" w:rsidRDefault="000A3B14" w:rsidP="001A2878">
      <w:pPr>
        <w:numPr>
          <w:ilvl w:val="0"/>
          <w:numId w:val="40"/>
        </w:numPr>
        <w:tabs>
          <w:tab w:val="left" w:pos="0"/>
        </w:tabs>
        <w:spacing w:after="60" w:line="276" w:lineRule="auto"/>
        <w:ind w:left="709" w:right="-34"/>
        <w:jc w:val="both"/>
        <w:rPr>
          <w:rFonts w:ascii="Arial Narrow" w:hAnsi="Arial Narrow" w:cs="Arial"/>
        </w:rPr>
      </w:pPr>
      <w:r w:rsidRPr="00B05AF5">
        <w:rPr>
          <w:rFonts w:ascii="Arial Narrow" w:hAnsi="Arial Narrow" w:cs="Arial"/>
        </w:rPr>
        <w:t xml:space="preserve">L’amélioration des conditions d’accueil du public ; </w:t>
      </w:r>
    </w:p>
    <w:p w14:paraId="0F4B9866" w14:textId="77777777" w:rsidR="000A3B14" w:rsidRPr="00F9701A" w:rsidRDefault="000A3B14" w:rsidP="007B525B">
      <w:pPr>
        <w:numPr>
          <w:ilvl w:val="0"/>
          <w:numId w:val="40"/>
        </w:numPr>
        <w:tabs>
          <w:tab w:val="left" w:pos="0"/>
        </w:tabs>
        <w:spacing w:line="276" w:lineRule="auto"/>
        <w:ind w:left="709" w:right="-34"/>
        <w:jc w:val="both"/>
        <w:rPr>
          <w:rFonts w:ascii="Arial Narrow" w:hAnsi="Arial Narrow" w:cs="Arial"/>
        </w:rPr>
      </w:pPr>
      <w:r w:rsidRPr="00F9701A">
        <w:rPr>
          <w:rFonts w:ascii="Arial Narrow" w:hAnsi="Arial Narrow" w:cs="Arial"/>
        </w:rPr>
        <w:t>L’amélioration des conditions de travail des agents.</w:t>
      </w:r>
    </w:p>
    <w:p w14:paraId="622237AD" w14:textId="77777777" w:rsidR="000A3B14" w:rsidRPr="00F9701A" w:rsidRDefault="000A3B14" w:rsidP="001A2878">
      <w:pPr>
        <w:spacing w:after="240"/>
        <w:ind w:right="-34"/>
        <w:jc w:val="both"/>
        <w:rPr>
          <w:rFonts w:ascii="Arial Narrow" w:hAnsi="Arial Narrow" w:cs="Arial"/>
        </w:rPr>
      </w:pPr>
      <w:r w:rsidRPr="00F9701A">
        <w:rPr>
          <w:rFonts w:ascii="Arial Narrow" w:hAnsi="Arial Narrow" w:cs="Arial"/>
        </w:rPr>
        <w:t xml:space="preserve">Les services destinés aux visiteurs seront redistribués dans l’espace de manière à fluidifier la séquence d’accueil. Pour cela, les parcours d’entrée et de sortie seront séparés en deux cheminements distincts. Les équipements d’accueil et les comptoirs audioguides seront entièrement repensés en fonction des besoins du public et des agents qui y travaillent. </w:t>
      </w:r>
    </w:p>
    <w:p w14:paraId="2C76938D" w14:textId="7EBB7E6B" w:rsidR="00257AC0" w:rsidRDefault="000A3B14" w:rsidP="001A2878">
      <w:pPr>
        <w:spacing w:after="240" w:line="240" w:lineRule="auto"/>
        <w:jc w:val="both"/>
        <w:rPr>
          <w:rFonts w:ascii="Arial Narrow" w:eastAsia="Times New Roman" w:hAnsi="Arial Narrow" w:cs="Times New Roman"/>
          <w:lang w:eastAsia="fr-FR"/>
        </w:rPr>
      </w:pPr>
      <w:r w:rsidRPr="00F9701A">
        <w:rPr>
          <w:rFonts w:ascii="Arial Narrow" w:hAnsi="Arial Narrow" w:cs="Arial"/>
        </w:rPr>
        <w:t>Les travaux se dérouleront de 2025 à 2028 à musée ouvert, sur la base d’un phasage minutieux qui conduira l’établissement à prévoir plusieurs configurations d’accueil temporaire du public.</w:t>
      </w:r>
      <w:r w:rsidR="00BC6CF7">
        <w:rPr>
          <w:rFonts w:ascii="Arial Narrow" w:hAnsi="Arial Narrow" w:cs="Arial"/>
        </w:rPr>
        <w:t xml:space="preserve"> </w:t>
      </w:r>
      <w:r w:rsidR="00BC6CF7" w:rsidRPr="00925796">
        <w:rPr>
          <w:rFonts w:ascii="Arial Narrow" w:eastAsia="Times New Roman" w:hAnsi="Arial Narrow" w:cs="Times New Roman"/>
          <w:lang w:eastAsia="fr-FR"/>
        </w:rPr>
        <w:t xml:space="preserve">Une présentation détaillée du rétroplanning </w:t>
      </w:r>
      <w:r w:rsidR="00257AC0">
        <w:rPr>
          <w:rFonts w:ascii="Arial Narrow" w:eastAsia="Times New Roman" w:hAnsi="Arial Narrow" w:cs="Times New Roman"/>
          <w:lang w:eastAsia="fr-FR"/>
        </w:rPr>
        <w:t xml:space="preserve">et des </w:t>
      </w:r>
      <w:r w:rsidR="00BC6CF7" w:rsidRPr="00925796">
        <w:rPr>
          <w:rFonts w:ascii="Arial Narrow" w:eastAsia="Times New Roman" w:hAnsi="Arial Narrow" w:cs="Times New Roman"/>
          <w:lang w:eastAsia="fr-FR"/>
        </w:rPr>
        <w:t>impacts des travaux sur ces espaces pourr</w:t>
      </w:r>
      <w:r w:rsidR="00257AC0">
        <w:rPr>
          <w:rFonts w:ascii="Arial Narrow" w:eastAsia="Times New Roman" w:hAnsi="Arial Narrow" w:cs="Times New Roman"/>
          <w:lang w:eastAsia="fr-FR"/>
        </w:rPr>
        <w:t>a</w:t>
      </w:r>
      <w:r w:rsidR="00BC6CF7" w:rsidRPr="00925796">
        <w:rPr>
          <w:rFonts w:ascii="Arial Narrow" w:eastAsia="Times New Roman" w:hAnsi="Arial Narrow" w:cs="Times New Roman"/>
          <w:lang w:eastAsia="fr-FR"/>
        </w:rPr>
        <w:t xml:space="preserve"> être </w:t>
      </w:r>
      <w:r w:rsidR="006F4435">
        <w:rPr>
          <w:rFonts w:ascii="Arial Narrow" w:eastAsia="Times New Roman" w:hAnsi="Arial Narrow" w:cs="Times New Roman"/>
          <w:lang w:eastAsia="fr-FR"/>
        </w:rPr>
        <w:t>c</w:t>
      </w:r>
      <w:r w:rsidR="00257AC0">
        <w:rPr>
          <w:rFonts w:ascii="Arial Narrow" w:eastAsia="Times New Roman" w:hAnsi="Arial Narrow" w:cs="Times New Roman"/>
          <w:lang w:eastAsia="fr-FR"/>
        </w:rPr>
        <w:t xml:space="preserve">ommuniquée </w:t>
      </w:r>
      <w:r w:rsidR="006F4435">
        <w:rPr>
          <w:rFonts w:ascii="Arial Narrow" w:eastAsia="Times New Roman" w:hAnsi="Arial Narrow" w:cs="Times New Roman"/>
          <w:lang w:eastAsia="fr-FR"/>
        </w:rPr>
        <w:t>au</w:t>
      </w:r>
      <w:r w:rsidR="00BC6CF7" w:rsidRPr="00925796">
        <w:rPr>
          <w:rFonts w:ascii="Arial Narrow" w:eastAsia="Times New Roman" w:hAnsi="Arial Narrow" w:cs="Times New Roman"/>
          <w:lang w:eastAsia="fr-FR"/>
        </w:rPr>
        <w:t xml:space="preserve"> titulaire du marché.</w:t>
      </w:r>
    </w:p>
    <w:p w14:paraId="461C1939" w14:textId="350F9706" w:rsidR="00BC6CF7" w:rsidRPr="00BC6CF7" w:rsidRDefault="00257AC0" w:rsidP="008D14BB">
      <w:pPr>
        <w:spacing w:before="100" w:beforeAutospacing="1" w:after="100" w:afterAutospacing="1" w:line="240" w:lineRule="auto"/>
        <w:jc w:val="both"/>
        <w:rPr>
          <w:rFonts w:ascii="Arial Narrow" w:eastAsia="Times New Roman" w:hAnsi="Arial Narrow" w:cs="Times New Roman"/>
          <w:lang w:eastAsia="fr-FR"/>
        </w:rPr>
      </w:pPr>
      <w:r>
        <w:rPr>
          <w:rFonts w:ascii="Arial Narrow" w:eastAsia="Times New Roman" w:hAnsi="Arial Narrow" w:cs="Times New Roman"/>
          <w:lang w:eastAsia="fr-FR"/>
        </w:rPr>
        <w:t>D</w:t>
      </w:r>
      <w:r w:rsidRPr="00925796">
        <w:rPr>
          <w:rFonts w:ascii="Arial Narrow" w:eastAsia="Times New Roman" w:hAnsi="Arial Narrow" w:cs="Times New Roman"/>
          <w:lang w:eastAsia="fr-FR"/>
        </w:rPr>
        <w:t>e nouveaux espaces commerciaux situés dans des zones aujourd’h</w:t>
      </w:r>
      <w:r>
        <w:rPr>
          <w:rFonts w:ascii="Arial Narrow" w:eastAsia="Times New Roman" w:hAnsi="Arial Narrow" w:cs="Times New Roman"/>
          <w:lang w:eastAsia="fr-FR"/>
        </w:rPr>
        <w:t xml:space="preserve">ui non exploitées par le musée pourront être intégrés au regard des </w:t>
      </w:r>
      <w:r w:rsidR="00BC6CF7" w:rsidRPr="00925796">
        <w:rPr>
          <w:rFonts w:ascii="Arial Narrow" w:eastAsia="Times New Roman" w:hAnsi="Arial Narrow" w:cs="Times New Roman"/>
          <w:lang w:eastAsia="fr-FR"/>
        </w:rPr>
        <w:t xml:space="preserve">travaux </w:t>
      </w:r>
      <w:r>
        <w:rPr>
          <w:rFonts w:ascii="Arial Narrow" w:eastAsia="Times New Roman" w:hAnsi="Arial Narrow" w:cs="Times New Roman"/>
          <w:lang w:eastAsia="fr-FR"/>
        </w:rPr>
        <w:t>qui seront réalisés</w:t>
      </w:r>
      <w:r w:rsidR="007B525B">
        <w:rPr>
          <w:rFonts w:ascii="Arial Narrow" w:eastAsia="Times New Roman" w:hAnsi="Arial Narrow" w:cs="Times New Roman"/>
          <w:lang w:eastAsia="fr-FR"/>
        </w:rPr>
        <w:t>.</w:t>
      </w:r>
      <w:r w:rsidR="00BC6CF7" w:rsidRPr="00925796">
        <w:rPr>
          <w:rFonts w:ascii="Arial Narrow" w:eastAsia="Times New Roman" w:hAnsi="Arial Narrow" w:cs="Times New Roman"/>
          <w:lang w:eastAsia="fr-FR"/>
        </w:rPr>
        <w:t xml:space="preserve">  </w:t>
      </w:r>
    </w:p>
    <w:p w14:paraId="17567B5F" w14:textId="79EDDCDB" w:rsidR="000A3B14" w:rsidRPr="00B05AF5" w:rsidRDefault="000B73F7" w:rsidP="008D14BB">
      <w:pPr>
        <w:pStyle w:val="En-tte"/>
        <w:tabs>
          <w:tab w:val="clear" w:pos="4536"/>
          <w:tab w:val="clear" w:pos="9072"/>
        </w:tabs>
        <w:spacing w:after="160" w:line="259" w:lineRule="auto"/>
        <w:jc w:val="both"/>
        <w:rPr>
          <w:rFonts w:ascii="Arial Narrow" w:hAnsi="Arial Narrow" w:cs="Arial"/>
        </w:rPr>
      </w:pPr>
      <w:r>
        <w:rPr>
          <w:rFonts w:ascii="Arial Narrow" w:hAnsi="Arial Narrow" w:cs="Arial"/>
        </w:rPr>
        <w:t xml:space="preserve">Parmi </w:t>
      </w:r>
      <w:r w:rsidRPr="00B05AF5">
        <w:rPr>
          <w:rFonts w:ascii="Arial Narrow" w:hAnsi="Arial Narrow" w:cs="Arial"/>
        </w:rPr>
        <w:t xml:space="preserve">les travaux, </w:t>
      </w:r>
      <w:r w:rsidR="00AC41E9" w:rsidRPr="00B05AF5">
        <w:rPr>
          <w:rFonts w:ascii="Arial Narrow" w:hAnsi="Arial Narrow" w:cs="Arial"/>
        </w:rPr>
        <w:t>plusieurs concern</w:t>
      </w:r>
      <w:r w:rsidR="00286A4D">
        <w:rPr>
          <w:rFonts w:ascii="Arial Narrow" w:hAnsi="Arial Narrow" w:cs="Arial"/>
        </w:rPr>
        <w:t>e</w:t>
      </w:r>
      <w:r w:rsidR="00AC41E9" w:rsidRPr="00B05AF5">
        <w:rPr>
          <w:rFonts w:ascii="Arial Narrow" w:hAnsi="Arial Narrow" w:cs="Arial"/>
        </w:rPr>
        <w:t>nt les espaces librairies et boutiques :</w:t>
      </w:r>
      <w:r w:rsidRPr="00B05AF5">
        <w:rPr>
          <w:rFonts w:ascii="Arial Narrow" w:hAnsi="Arial Narrow" w:cs="Arial"/>
        </w:rPr>
        <w:t xml:space="preserve">  </w:t>
      </w:r>
    </w:p>
    <w:p w14:paraId="73823BC7" w14:textId="353EC5DB" w:rsidR="00286A4D" w:rsidRPr="004C5CB8" w:rsidRDefault="000B73F7" w:rsidP="001A2878">
      <w:pPr>
        <w:numPr>
          <w:ilvl w:val="0"/>
          <w:numId w:val="40"/>
        </w:numPr>
        <w:tabs>
          <w:tab w:val="left" w:pos="0"/>
        </w:tabs>
        <w:spacing w:line="276" w:lineRule="auto"/>
        <w:ind w:left="709" w:right="-34" w:hanging="357"/>
        <w:jc w:val="both"/>
        <w:rPr>
          <w:rFonts w:ascii="Arial Narrow" w:hAnsi="Arial Narrow"/>
        </w:rPr>
      </w:pPr>
      <w:r w:rsidRPr="00AE6EE9">
        <w:rPr>
          <w:rFonts w:ascii="Arial Narrow" w:hAnsi="Arial Narrow"/>
        </w:rPr>
        <w:t>Ouverture d’une nouvelle librairie-boutique</w:t>
      </w:r>
      <w:r w:rsidR="00286A4D" w:rsidRPr="00AE6EE9">
        <w:rPr>
          <w:rFonts w:ascii="Arial Narrow" w:hAnsi="Arial Narrow"/>
        </w:rPr>
        <w:t>, accessible</w:t>
      </w:r>
      <w:r w:rsidRPr="00A266F9">
        <w:rPr>
          <w:rFonts w:ascii="Arial Narrow" w:hAnsi="Arial Narrow"/>
        </w:rPr>
        <w:t xml:space="preserve"> hors douane</w:t>
      </w:r>
      <w:r w:rsidR="00B05AF5" w:rsidRPr="00A266F9">
        <w:rPr>
          <w:rFonts w:ascii="Arial Narrow" w:hAnsi="Arial Narrow"/>
        </w:rPr>
        <w:t xml:space="preserve"> : </w:t>
      </w:r>
      <w:r w:rsidR="00B05AF5" w:rsidRPr="00B05AF5">
        <w:rPr>
          <w:rFonts w:ascii="Arial Narrow" w:hAnsi="Arial Narrow"/>
        </w:rPr>
        <w:t xml:space="preserve">cette nouvelle implantation, ouvrira </w:t>
      </w:r>
      <w:r w:rsidR="00B05AF5">
        <w:rPr>
          <w:rFonts w:ascii="Arial Narrow" w:hAnsi="Arial Narrow"/>
        </w:rPr>
        <w:t xml:space="preserve">au public </w:t>
      </w:r>
      <w:r w:rsidR="00B05AF5" w:rsidRPr="00B05AF5">
        <w:rPr>
          <w:rFonts w:ascii="Arial Narrow" w:hAnsi="Arial Narrow"/>
        </w:rPr>
        <w:t xml:space="preserve">en </w:t>
      </w:r>
      <w:r w:rsidR="00A7742C">
        <w:rPr>
          <w:rFonts w:ascii="Arial Narrow" w:hAnsi="Arial Narrow"/>
        </w:rPr>
        <w:t xml:space="preserve">2028 </w:t>
      </w:r>
      <w:r w:rsidR="00286A4D">
        <w:rPr>
          <w:rFonts w:ascii="Arial Narrow" w:hAnsi="Arial Narrow"/>
        </w:rPr>
        <w:t xml:space="preserve">avec le nouveau concessionnaire. Elle marque une étape clé dans le renouvellement </w:t>
      </w:r>
      <w:r w:rsidR="00286A4D">
        <w:rPr>
          <w:rFonts w:ascii="Arial Narrow" w:hAnsi="Arial Narrow"/>
        </w:rPr>
        <w:lastRenderedPageBreak/>
        <w:t xml:space="preserve">de l’expérience de visite et de l’offre commerciale de l’établissement. </w:t>
      </w:r>
      <w:r w:rsidR="008A433E">
        <w:rPr>
          <w:rFonts w:ascii="Arial Narrow" w:hAnsi="Arial Narrow"/>
        </w:rPr>
        <w:t xml:space="preserve">Repensée </w:t>
      </w:r>
      <w:r w:rsidR="00286A4D">
        <w:rPr>
          <w:rFonts w:ascii="Arial Narrow" w:hAnsi="Arial Narrow"/>
        </w:rPr>
        <w:t xml:space="preserve">comme un espace dans sa globalité – aménagement, parcours, assortiment </w:t>
      </w:r>
      <w:r w:rsidR="00104287">
        <w:rPr>
          <w:rFonts w:ascii="Arial Narrow" w:hAnsi="Arial Narrow"/>
        </w:rPr>
        <w:t xml:space="preserve">des produits et livres </w:t>
      </w:r>
      <w:r w:rsidR="00286A4D">
        <w:rPr>
          <w:rFonts w:ascii="Arial Narrow" w:hAnsi="Arial Narrow"/>
        </w:rPr>
        <w:t xml:space="preserve">– </w:t>
      </w:r>
      <w:r w:rsidR="004C5CB8">
        <w:rPr>
          <w:rFonts w:ascii="Arial Narrow" w:hAnsi="Arial Narrow"/>
        </w:rPr>
        <w:t>elle</w:t>
      </w:r>
      <w:r w:rsidR="00286A4D">
        <w:rPr>
          <w:rFonts w:ascii="Arial Narrow" w:hAnsi="Arial Narrow"/>
        </w:rPr>
        <w:t xml:space="preserve"> a pour ambition de refléter les attentes de l’EPMO</w:t>
      </w:r>
      <w:r w:rsidR="00D72D5D">
        <w:rPr>
          <w:rFonts w:ascii="Arial Narrow" w:hAnsi="Arial Narrow"/>
        </w:rPr>
        <w:t>-VGE</w:t>
      </w:r>
      <w:r w:rsidR="00286A4D">
        <w:rPr>
          <w:rFonts w:ascii="Arial Narrow" w:hAnsi="Arial Narrow"/>
        </w:rPr>
        <w:t xml:space="preserve"> et son positionnement.</w:t>
      </w:r>
      <w:r w:rsidR="004C5CB8">
        <w:rPr>
          <w:rFonts w:ascii="Arial Narrow" w:hAnsi="Arial Narrow"/>
        </w:rPr>
        <w:t xml:space="preserve"> El</w:t>
      </w:r>
      <w:r w:rsidR="00286A4D">
        <w:rPr>
          <w:rFonts w:ascii="Arial Narrow" w:hAnsi="Arial Narrow"/>
        </w:rPr>
        <w:t>l</w:t>
      </w:r>
      <w:r w:rsidR="004C5CB8">
        <w:rPr>
          <w:rFonts w:ascii="Arial Narrow" w:hAnsi="Arial Narrow"/>
        </w:rPr>
        <w:t>e</w:t>
      </w:r>
      <w:r w:rsidR="00286A4D">
        <w:rPr>
          <w:rFonts w:ascii="Arial Narrow" w:hAnsi="Arial Narrow"/>
        </w:rPr>
        <w:t xml:space="preserve"> s’inscrit également dans</w:t>
      </w:r>
      <w:r w:rsidR="00B05AF5" w:rsidRPr="00B05AF5">
        <w:rPr>
          <w:rFonts w:ascii="Arial Narrow" w:hAnsi="Arial Narrow"/>
        </w:rPr>
        <w:t xml:space="preserve"> une </w:t>
      </w:r>
      <w:r w:rsidR="00000E89">
        <w:rPr>
          <w:rFonts w:ascii="Arial Narrow" w:hAnsi="Arial Narrow"/>
        </w:rPr>
        <w:t>logique</w:t>
      </w:r>
      <w:r w:rsidR="00B05AF5" w:rsidRPr="00B05AF5">
        <w:rPr>
          <w:rFonts w:ascii="Arial Narrow" w:hAnsi="Arial Narrow"/>
        </w:rPr>
        <w:t xml:space="preserve"> de renouvellement global de l’offre, avec le lancement de nouvelles lignes créatives et </w:t>
      </w:r>
      <w:r w:rsidR="005178EA">
        <w:rPr>
          <w:rFonts w:ascii="Arial Narrow" w:hAnsi="Arial Narrow"/>
        </w:rPr>
        <w:t>collaborations de marque</w:t>
      </w:r>
      <w:r w:rsidR="00B05AF5" w:rsidRPr="00B05AF5">
        <w:rPr>
          <w:rFonts w:ascii="Arial Narrow" w:hAnsi="Arial Narrow"/>
        </w:rPr>
        <w:t xml:space="preserve">. </w:t>
      </w:r>
      <w:r w:rsidR="004C5CB8" w:rsidRPr="004C5CB8">
        <w:rPr>
          <w:rFonts w:ascii="Arial Narrow" w:hAnsi="Arial Narrow"/>
        </w:rPr>
        <w:t>Les</w:t>
      </w:r>
      <w:r w:rsidR="00286A4D" w:rsidRPr="004C5CB8">
        <w:rPr>
          <w:rFonts w:ascii="Arial Narrow" w:hAnsi="Arial Narrow"/>
        </w:rPr>
        <w:t xml:space="preserve"> lignes permanentes feront</w:t>
      </w:r>
      <w:r w:rsidR="004C5CB8">
        <w:rPr>
          <w:rFonts w:ascii="Arial Narrow" w:hAnsi="Arial Narrow"/>
        </w:rPr>
        <w:t>,</w:t>
      </w:r>
      <w:r w:rsidR="00D72D5D">
        <w:rPr>
          <w:rFonts w:ascii="Arial Narrow" w:hAnsi="Arial Narrow"/>
        </w:rPr>
        <w:t xml:space="preserve"> quant à</w:t>
      </w:r>
      <w:r w:rsidR="004C5CB8">
        <w:rPr>
          <w:rFonts w:ascii="Arial Narrow" w:hAnsi="Arial Narrow"/>
        </w:rPr>
        <w:t xml:space="preserve"> elles,</w:t>
      </w:r>
      <w:r w:rsidR="00286A4D" w:rsidRPr="004C5CB8">
        <w:rPr>
          <w:rFonts w:ascii="Arial Narrow" w:hAnsi="Arial Narrow"/>
        </w:rPr>
        <w:t xml:space="preserve"> l’objet d’une refonte approfondie, avec une attention particulière portée aux produits dérivés de</w:t>
      </w:r>
      <w:r w:rsidR="00D72D5D">
        <w:rPr>
          <w:rFonts w:ascii="Arial Narrow" w:hAnsi="Arial Narrow"/>
        </w:rPr>
        <w:t>s</w:t>
      </w:r>
      <w:r w:rsidR="00286A4D" w:rsidRPr="004C5CB8">
        <w:rPr>
          <w:rFonts w:ascii="Arial Narrow" w:hAnsi="Arial Narrow"/>
        </w:rPr>
        <w:t xml:space="preserve"> collections permanentes</w:t>
      </w:r>
      <w:r w:rsidR="007B525B">
        <w:rPr>
          <w:rFonts w:ascii="Arial Narrow" w:hAnsi="Arial Narrow"/>
        </w:rPr>
        <w:t> ;</w:t>
      </w:r>
    </w:p>
    <w:p w14:paraId="45E90765" w14:textId="4439259F" w:rsidR="00AC41E9" w:rsidRPr="00AE6EE9" w:rsidRDefault="00AC41E9" w:rsidP="001A2878">
      <w:pPr>
        <w:numPr>
          <w:ilvl w:val="0"/>
          <w:numId w:val="40"/>
        </w:numPr>
        <w:tabs>
          <w:tab w:val="left" w:pos="0"/>
        </w:tabs>
        <w:spacing w:line="276" w:lineRule="auto"/>
        <w:ind w:left="709" w:right="-34" w:hanging="357"/>
        <w:jc w:val="both"/>
        <w:rPr>
          <w:rFonts w:ascii="Arial Narrow" w:hAnsi="Arial Narrow"/>
        </w:rPr>
      </w:pPr>
      <w:r w:rsidRPr="00AE6EE9">
        <w:rPr>
          <w:rFonts w:ascii="Arial Narrow" w:hAnsi="Arial Narrow"/>
        </w:rPr>
        <w:t>D</w:t>
      </w:r>
      <w:r w:rsidR="000B73F7" w:rsidRPr="00AE6EE9">
        <w:rPr>
          <w:rFonts w:ascii="Arial Narrow" w:hAnsi="Arial Narrow"/>
        </w:rPr>
        <w:t>éplac</w:t>
      </w:r>
      <w:r w:rsidR="000B73F7" w:rsidRPr="00A266F9">
        <w:rPr>
          <w:rFonts w:ascii="Arial Narrow" w:hAnsi="Arial Narrow"/>
        </w:rPr>
        <w:t>ement du comptoir Seine</w:t>
      </w:r>
      <w:r w:rsidR="0058681D" w:rsidRPr="00A266F9">
        <w:rPr>
          <w:rFonts w:ascii="Arial Narrow" w:hAnsi="Arial Narrow"/>
        </w:rPr>
        <w:t xml:space="preserve"> : </w:t>
      </w:r>
      <w:r w:rsidR="0058681D" w:rsidRPr="001A2878">
        <w:rPr>
          <w:rFonts w:ascii="Arial Narrow" w:hAnsi="Arial Narrow"/>
        </w:rPr>
        <w:t>ce dernier devrait d’être installé</w:t>
      </w:r>
      <w:r w:rsidR="00104287" w:rsidRPr="001A2878">
        <w:rPr>
          <w:rFonts w:ascii="Arial Narrow" w:hAnsi="Arial Narrow"/>
        </w:rPr>
        <w:t xml:space="preserve"> à terme </w:t>
      </w:r>
      <w:r w:rsidR="00286A4D" w:rsidRPr="001A2878">
        <w:rPr>
          <w:rFonts w:ascii="Arial Narrow" w:hAnsi="Arial Narrow"/>
        </w:rPr>
        <w:t>à la place de l’actuel comptoir audioguide</w:t>
      </w:r>
      <w:r w:rsidR="004C5CB8" w:rsidRPr="001A2878">
        <w:rPr>
          <w:rFonts w:ascii="Arial Narrow" w:hAnsi="Arial Narrow"/>
        </w:rPr>
        <w:t>s.</w:t>
      </w:r>
      <w:r w:rsidR="00B05AF5" w:rsidRPr="001A2878">
        <w:rPr>
          <w:rFonts w:ascii="Arial Narrow" w:hAnsi="Arial Narrow"/>
        </w:rPr>
        <w:t xml:space="preserve"> </w:t>
      </w:r>
      <w:r w:rsidR="00B05AF5" w:rsidRPr="00B05AF5">
        <w:rPr>
          <w:rFonts w:ascii="Arial Narrow" w:hAnsi="Arial Narrow"/>
        </w:rPr>
        <w:t>Cette réorganisation vise à créer une cohérence fonctionnelle et visuelle entre les différents points d’accueil</w:t>
      </w:r>
      <w:r w:rsidR="004C5CB8">
        <w:rPr>
          <w:rFonts w:ascii="Arial Narrow" w:hAnsi="Arial Narrow"/>
        </w:rPr>
        <w:t xml:space="preserve"> </w:t>
      </w:r>
      <w:r w:rsidR="00735F2A" w:rsidRPr="00AE6EE9">
        <w:rPr>
          <w:rFonts w:ascii="Arial Narrow" w:hAnsi="Arial Narrow"/>
        </w:rPr>
        <w:t>;</w:t>
      </w:r>
    </w:p>
    <w:p w14:paraId="77378673" w14:textId="5F650E0A" w:rsidR="00B05AF5" w:rsidRPr="00AE6EE9" w:rsidRDefault="00286A4D" w:rsidP="001A2878">
      <w:pPr>
        <w:numPr>
          <w:ilvl w:val="0"/>
          <w:numId w:val="40"/>
        </w:numPr>
        <w:tabs>
          <w:tab w:val="left" w:pos="0"/>
        </w:tabs>
        <w:spacing w:after="240" w:line="276" w:lineRule="auto"/>
        <w:ind w:left="709" w:right="-34" w:hanging="357"/>
        <w:jc w:val="both"/>
        <w:rPr>
          <w:rFonts w:ascii="Arial Narrow" w:hAnsi="Arial Narrow"/>
        </w:rPr>
      </w:pPr>
      <w:r w:rsidRPr="00A266F9">
        <w:rPr>
          <w:rFonts w:ascii="Arial Narrow" w:hAnsi="Arial Narrow"/>
        </w:rPr>
        <w:t xml:space="preserve">Comptoirs d’expositions temporaires : </w:t>
      </w:r>
      <w:r w:rsidR="00AE6EE9">
        <w:rPr>
          <w:rFonts w:ascii="Arial Narrow" w:hAnsi="Arial Narrow"/>
        </w:rPr>
        <w:t>p</w:t>
      </w:r>
      <w:r w:rsidR="00B05AF5" w:rsidRPr="00AE6EE9">
        <w:rPr>
          <w:rFonts w:ascii="Arial Narrow" w:hAnsi="Arial Narrow"/>
        </w:rPr>
        <w:t xml:space="preserve">endant la période des travaux, </w:t>
      </w:r>
      <w:r w:rsidRPr="00A266F9">
        <w:rPr>
          <w:rFonts w:ascii="Arial Narrow" w:hAnsi="Arial Narrow"/>
        </w:rPr>
        <w:t xml:space="preserve">les </w:t>
      </w:r>
      <w:r w:rsidR="00B05AF5" w:rsidRPr="00A266F9">
        <w:rPr>
          <w:rFonts w:ascii="Arial Narrow" w:hAnsi="Arial Narrow"/>
        </w:rPr>
        <w:t>comptoirs</w:t>
      </w:r>
      <w:r w:rsidR="00B05AF5" w:rsidRPr="001A2878">
        <w:rPr>
          <w:rFonts w:ascii="Arial Narrow" w:hAnsi="Arial Narrow"/>
        </w:rPr>
        <w:t xml:space="preserve"> </w:t>
      </w:r>
      <w:r w:rsidRPr="001A2878">
        <w:rPr>
          <w:rFonts w:ascii="Arial Narrow" w:hAnsi="Arial Narrow"/>
        </w:rPr>
        <w:t xml:space="preserve">d’expositions </w:t>
      </w:r>
      <w:r w:rsidR="00B05AF5" w:rsidRPr="001A2878">
        <w:rPr>
          <w:rFonts w:ascii="Arial Narrow" w:hAnsi="Arial Narrow"/>
        </w:rPr>
        <w:t xml:space="preserve">temporaires </w:t>
      </w:r>
      <w:r w:rsidRPr="001A2878">
        <w:rPr>
          <w:rFonts w:ascii="Arial Narrow" w:hAnsi="Arial Narrow"/>
        </w:rPr>
        <w:t>devront s’adapter aux contraintes des espaces disponibles</w:t>
      </w:r>
      <w:r w:rsidR="0058681D" w:rsidRPr="001A2878">
        <w:rPr>
          <w:rFonts w:ascii="Arial Narrow" w:hAnsi="Arial Narrow"/>
        </w:rPr>
        <w:t xml:space="preserve"> et pourront être intégrés ou non à la scénographie des expositions</w:t>
      </w:r>
      <w:r w:rsidR="00B05AF5" w:rsidRPr="001A2878">
        <w:rPr>
          <w:rFonts w:ascii="Arial Narrow" w:hAnsi="Arial Narrow"/>
        </w:rPr>
        <w:t xml:space="preserve">. </w:t>
      </w:r>
      <w:r w:rsidR="00B05AF5" w:rsidRPr="00B05AF5">
        <w:rPr>
          <w:rFonts w:ascii="Arial Narrow" w:hAnsi="Arial Narrow"/>
        </w:rPr>
        <w:t xml:space="preserve">À l’issue des travaux, l’objectif est </w:t>
      </w:r>
      <w:r w:rsidR="0058681D">
        <w:rPr>
          <w:rFonts w:ascii="Arial Narrow" w:hAnsi="Arial Narrow"/>
        </w:rPr>
        <w:t>de pérenniser leur présence au sein des espaces d’exposition, en les intégrant pleinement</w:t>
      </w:r>
      <w:r w:rsidR="00B05AF5" w:rsidRPr="00B05AF5">
        <w:rPr>
          <w:rFonts w:ascii="Arial Narrow" w:hAnsi="Arial Narrow"/>
        </w:rPr>
        <w:t xml:space="preserve"> dans une scénographie harmonisée, en cohérence avec les expositions en cours, afin de renforcer l’expérience</w:t>
      </w:r>
      <w:r w:rsidR="0029687D">
        <w:rPr>
          <w:rFonts w:ascii="Arial Narrow" w:hAnsi="Arial Narrow"/>
        </w:rPr>
        <w:t xml:space="preserve"> des</w:t>
      </w:r>
      <w:r w:rsidR="00B05AF5" w:rsidRPr="00B05AF5">
        <w:rPr>
          <w:rFonts w:ascii="Arial Narrow" w:hAnsi="Arial Narrow"/>
        </w:rPr>
        <w:t xml:space="preserve"> visiteurs et d’optimiser les ventes liées aux </w:t>
      </w:r>
      <w:r w:rsidR="0058681D">
        <w:rPr>
          <w:rFonts w:ascii="Arial Narrow" w:hAnsi="Arial Narrow"/>
        </w:rPr>
        <w:t>thématiques</w:t>
      </w:r>
      <w:r w:rsidR="00B05AF5">
        <w:rPr>
          <w:rFonts w:ascii="Arial Narrow" w:hAnsi="Arial Narrow"/>
        </w:rPr>
        <w:t xml:space="preserve"> présenté</w:t>
      </w:r>
      <w:r w:rsidR="0058681D">
        <w:rPr>
          <w:rFonts w:ascii="Arial Narrow" w:hAnsi="Arial Narrow"/>
        </w:rPr>
        <w:t>e</w:t>
      </w:r>
      <w:r w:rsidR="00B05AF5" w:rsidRPr="00B05AF5">
        <w:rPr>
          <w:rFonts w:ascii="Arial Narrow" w:hAnsi="Arial Narrow"/>
        </w:rPr>
        <w:t>s.</w:t>
      </w:r>
    </w:p>
    <w:p w14:paraId="393D05D4" w14:textId="56D69F40" w:rsidR="00B05AF5" w:rsidRPr="001A2878" w:rsidRDefault="00AE6EE9" w:rsidP="001A2878">
      <w:pPr>
        <w:pStyle w:val="Titre3"/>
        <w:jc w:val="both"/>
        <w:rPr>
          <w:i/>
        </w:rPr>
      </w:pPr>
      <w:r w:rsidRPr="001A2878">
        <w:rPr>
          <w:i/>
        </w:rPr>
        <w:t>E</w:t>
      </w:r>
      <w:r w:rsidR="00B05AF5" w:rsidRPr="001A2878">
        <w:rPr>
          <w:i/>
        </w:rPr>
        <w:t xml:space="preserve">njeux et objectifs identifiés pour </w:t>
      </w:r>
      <w:r>
        <w:rPr>
          <w:i/>
        </w:rPr>
        <w:t>l</w:t>
      </w:r>
      <w:r w:rsidR="00B05AF5" w:rsidRPr="001A2878">
        <w:rPr>
          <w:i/>
        </w:rPr>
        <w:t xml:space="preserve">es nouveaux espaces de vente </w:t>
      </w:r>
    </w:p>
    <w:p w14:paraId="572D37D3" w14:textId="77777777" w:rsidR="00D72D5D" w:rsidRDefault="0058681D" w:rsidP="008D14BB">
      <w:pPr>
        <w:pStyle w:val="En-tte"/>
        <w:tabs>
          <w:tab w:val="clear" w:pos="4536"/>
          <w:tab w:val="clear" w:pos="9072"/>
        </w:tabs>
        <w:spacing w:after="160" w:line="259" w:lineRule="auto"/>
        <w:jc w:val="both"/>
        <w:rPr>
          <w:rFonts w:ascii="Arial Narrow" w:hAnsi="Arial Narrow"/>
        </w:rPr>
      </w:pPr>
      <w:r w:rsidRPr="004C5CB8">
        <w:rPr>
          <w:rFonts w:ascii="Arial Narrow" w:hAnsi="Arial Narrow"/>
        </w:rPr>
        <w:t>Les futurs espaces de vente doivent pleinement refléter l’ambition de l’EPMO</w:t>
      </w:r>
      <w:r w:rsidR="004C5CB8">
        <w:rPr>
          <w:rFonts w:ascii="Arial Narrow" w:hAnsi="Arial Narrow"/>
        </w:rPr>
        <w:t>-VGE</w:t>
      </w:r>
      <w:r w:rsidRPr="004C5CB8">
        <w:rPr>
          <w:rFonts w:ascii="Arial Narrow" w:hAnsi="Arial Narrow"/>
        </w:rPr>
        <w:t xml:space="preserve"> en matière d’expérience visiteur, de valorisation des contenus et de développement économique. Leur conception s’inscrit dans une logique de montée en gamme, de cohérence muséale et de réponse accrue aux attentes des publics. </w:t>
      </w:r>
    </w:p>
    <w:p w14:paraId="17C5FCA7" w14:textId="4FD5C682" w:rsidR="0058681D" w:rsidRPr="004C5CB8" w:rsidRDefault="0058681D" w:rsidP="008D14BB">
      <w:pPr>
        <w:pStyle w:val="En-tte"/>
        <w:tabs>
          <w:tab w:val="clear" w:pos="4536"/>
          <w:tab w:val="clear" w:pos="9072"/>
        </w:tabs>
        <w:spacing w:after="160" w:line="259" w:lineRule="auto"/>
        <w:jc w:val="both"/>
        <w:rPr>
          <w:rFonts w:ascii="Arial Narrow" w:hAnsi="Arial Narrow" w:cs="Arial"/>
        </w:rPr>
      </w:pPr>
      <w:r w:rsidRPr="004C5CB8">
        <w:rPr>
          <w:rFonts w:ascii="Arial Narrow" w:hAnsi="Arial Narrow"/>
        </w:rPr>
        <w:t>Deux axes structurants sont identifiés</w:t>
      </w:r>
      <w:r w:rsidR="00D72D5D">
        <w:rPr>
          <w:rFonts w:ascii="Arial Narrow" w:hAnsi="Arial Narrow"/>
        </w:rPr>
        <w:t> :</w:t>
      </w:r>
    </w:p>
    <w:p w14:paraId="270F27B7" w14:textId="77777777" w:rsidR="00B00B26" w:rsidRPr="00925796" w:rsidRDefault="00B00B26" w:rsidP="008D14BB">
      <w:pPr>
        <w:spacing w:before="100" w:beforeAutospacing="1" w:after="100" w:afterAutospacing="1" w:line="240" w:lineRule="auto"/>
        <w:jc w:val="both"/>
        <w:rPr>
          <w:rFonts w:ascii="Arial Narrow" w:eastAsia="Times New Roman" w:hAnsi="Arial Narrow" w:cs="Times New Roman"/>
          <w:lang w:eastAsia="fr-FR"/>
        </w:rPr>
      </w:pPr>
      <w:r w:rsidRPr="00BC6CF7">
        <w:rPr>
          <w:rFonts w:ascii="Arial Narrow" w:eastAsia="Times New Roman" w:hAnsi="Arial Narrow" w:cs="Times New Roman"/>
          <w:b/>
          <w:lang w:eastAsia="fr-FR"/>
        </w:rPr>
        <w:t>Pour la librairie : affirmer une identité éditoriale et élargir l’audience</w:t>
      </w:r>
    </w:p>
    <w:p w14:paraId="0B736C74" w14:textId="342EB3B9" w:rsidR="00B00B26" w:rsidRPr="001A2878" w:rsidRDefault="00B00B26" w:rsidP="001A2878">
      <w:pPr>
        <w:numPr>
          <w:ilvl w:val="0"/>
          <w:numId w:val="40"/>
        </w:numPr>
        <w:tabs>
          <w:tab w:val="left" w:pos="0"/>
        </w:tabs>
        <w:spacing w:after="240" w:line="276" w:lineRule="auto"/>
        <w:ind w:left="709" w:right="-34" w:hanging="357"/>
        <w:jc w:val="both"/>
        <w:rPr>
          <w:rFonts w:ascii="Arial Narrow" w:hAnsi="Arial Narrow"/>
        </w:rPr>
      </w:pPr>
      <w:r w:rsidRPr="001A2878">
        <w:rPr>
          <w:rFonts w:ascii="Arial Narrow" w:hAnsi="Arial Narrow"/>
        </w:rPr>
        <w:t>Renforcer la visibilité des publications coéditées par le musée d’Orsay : véritable vitrine du travail éditorial de l’E</w:t>
      </w:r>
      <w:r w:rsidR="00AE6EE9">
        <w:rPr>
          <w:rFonts w:ascii="Arial Narrow" w:hAnsi="Arial Narrow"/>
        </w:rPr>
        <w:t>P</w:t>
      </w:r>
      <w:r w:rsidRPr="001A2878">
        <w:rPr>
          <w:rFonts w:ascii="Arial Narrow" w:hAnsi="Arial Narrow"/>
        </w:rPr>
        <w:t>MO-VGE, les ouvrages coédités doivent bénéficier d’un traitement privilégié dans l’espace : mise en avant, signalétique dédiée, scénarisation thématique.</w:t>
      </w:r>
    </w:p>
    <w:p w14:paraId="661450DD" w14:textId="02A84327" w:rsidR="00B00B26" w:rsidRPr="001A2878" w:rsidRDefault="00B00B26" w:rsidP="001A2878">
      <w:pPr>
        <w:numPr>
          <w:ilvl w:val="0"/>
          <w:numId w:val="40"/>
        </w:numPr>
        <w:tabs>
          <w:tab w:val="left" w:pos="0"/>
        </w:tabs>
        <w:spacing w:after="240" w:line="276" w:lineRule="auto"/>
        <w:ind w:left="709" w:right="-34" w:hanging="357"/>
        <w:jc w:val="both"/>
        <w:rPr>
          <w:rFonts w:ascii="Arial Narrow" w:hAnsi="Arial Narrow"/>
        </w:rPr>
      </w:pPr>
      <w:r w:rsidRPr="001A2878">
        <w:rPr>
          <w:rFonts w:ascii="Arial Narrow" w:hAnsi="Arial Narrow"/>
        </w:rPr>
        <w:t>Élargir et affiner la sélection d’ouvrages : la future librairie devra intégrer une offre diversifiée et segmentée</w:t>
      </w:r>
      <w:r w:rsidR="00AE6EE9">
        <w:rPr>
          <w:rFonts w:ascii="Arial Narrow" w:hAnsi="Arial Narrow"/>
        </w:rPr>
        <w:t xml:space="preserve"> (</w:t>
      </w:r>
      <w:r w:rsidRPr="001A2878">
        <w:rPr>
          <w:rFonts w:ascii="Arial Narrow" w:hAnsi="Arial Narrow"/>
        </w:rPr>
        <w:t>jeune public, titres en langues étrangères, essais, beaux livres, etc.</w:t>
      </w:r>
      <w:r w:rsidR="00AE6EE9">
        <w:rPr>
          <w:rFonts w:ascii="Arial Narrow" w:hAnsi="Arial Narrow"/>
        </w:rPr>
        <w:t>)</w:t>
      </w:r>
      <w:r w:rsidRPr="001A2878">
        <w:rPr>
          <w:rFonts w:ascii="Arial Narrow" w:hAnsi="Arial Narrow"/>
        </w:rPr>
        <w:t>, en cohérence avec la diversité des publics accueillis. L’enjeu est à la fois quantitatif (</w:t>
      </w:r>
      <w:r w:rsidR="00D670E9" w:rsidRPr="001A2878">
        <w:rPr>
          <w:rFonts w:ascii="Arial Narrow" w:hAnsi="Arial Narrow"/>
        </w:rPr>
        <w:t xml:space="preserve">notamment </w:t>
      </w:r>
      <w:r w:rsidR="00083109" w:rsidRPr="001A2878">
        <w:rPr>
          <w:rFonts w:ascii="Arial Narrow" w:hAnsi="Arial Narrow"/>
        </w:rPr>
        <w:t>augment</w:t>
      </w:r>
      <w:r w:rsidR="00D670E9" w:rsidRPr="001A2878">
        <w:rPr>
          <w:rFonts w:ascii="Arial Narrow" w:hAnsi="Arial Narrow"/>
        </w:rPr>
        <w:t>ation du</w:t>
      </w:r>
      <w:r w:rsidR="00083109" w:rsidRPr="001A2878">
        <w:rPr>
          <w:rFonts w:ascii="Arial Narrow" w:hAnsi="Arial Narrow"/>
        </w:rPr>
        <w:t xml:space="preserve"> nombre</w:t>
      </w:r>
      <w:r w:rsidRPr="001A2878">
        <w:rPr>
          <w:rFonts w:ascii="Arial Narrow" w:hAnsi="Arial Narrow"/>
        </w:rPr>
        <w:t xml:space="preserve"> de références) et qualitatif (meilleure lisibilité, complémentarité avec les expositions et les collections).</w:t>
      </w:r>
    </w:p>
    <w:p w14:paraId="346F2D5D" w14:textId="77777777" w:rsidR="00B00B26" w:rsidRPr="001A2878" w:rsidRDefault="00B00B26" w:rsidP="001A2878">
      <w:pPr>
        <w:numPr>
          <w:ilvl w:val="0"/>
          <w:numId w:val="40"/>
        </w:numPr>
        <w:tabs>
          <w:tab w:val="left" w:pos="0"/>
        </w:tabs>
        <w:spacing w:after="240" w:line="276" w:lineRule="auto"/>
        <w:ind w:left="709" w:right="-34" w:hanging="357"/>
        <w:jc w:val="both"/>
        <w:rPr>
          <w:rFonts w:ascii="Arial Narrow" w:hAnsi="Arial Narrow"/>
        </w:rPr>
      </w:pPr>
      <w:r w:rsidRPr="001A2878">
        <w:rPr>
          <w:rFonts w:ascii="Arial Narrow" w:hAnsi="Arial Narrow"/>
        </w:rPr>
        <w:t>Développer une logique de cross-merchandising : une réflexion spécifique sera menée pour favoriser les croisements entre livres et produits, autour de thématiques communes (artistes, expositions, grandes figures, techniques…), afin de proposer une lecture plus cohérente et attractive de l’offre et de favoriser les achats d’impulsion.</w:t>
      </w:r>
    </w:p>
    <w:p w14:paraId="6B0AACC4" w14:textId="71418C94" w:rsidR="00B05AF5" w:rsidRPr="004C5CB8" w:rsidRDefault="00B05AF5" w:rsidP="008D14BB">
      <w:pPr>
        <w:pStyle w:val="En-tte"/>
        <w:tabs>
          <w:tab w:val="clear" w:pos="4536"/>
          <w:tab w:val="clear" w:pos="9072"/>
        </w:tabs>
        <w:spacing w:after="160" w:line="259" w:lineRule="auto"/>
        <w:jc w:val="both"/>
        <w:rPr>
          <w:rFonts w:ascii="Arial Narrow" w:hAnsi="Arial Narrow" w:cs="Arial"/>
        </w:rPr>
      </w:pPr>
      <w:r w:rsidRPr="00BC6CF7">
        <w:rPr>
          <w:rFonts w:ascii="Arial Narrow" w:hAnsi="Arial Narrow" w:cs="Arial"/>
          <w:b/>
        </w:rPr>
        <w:t>Pour la boutique</w:t>
      </w:r>
      <w:r w:rsidRPr="004C5CB8">
        <w:rPr>
          <w:rFonts w:ascii="Arial Narrow" w:hAnsi="Arial Narrow" w:cs="Arial"/>
        </w:rPr>
        <w:t> </w:t>
      </w:r>
      <w:r w:rsidRPr="00BC6CF7">
        <w:rPr>
          <w:rFonts w:ascii="Arial Narrow" w:hAnsi="Arial Narrow" w:cs="Arial"/>
          <w:b/>
        </w:rPr>
        <w:t>:</w:t>
      </w:r>
      <w:r w:rsidR="0058681D" w:rsidRPr="00BC6CF7">
        <w:rPr>
          <w:rFonts w:ascii="Arial Narrow" w:hAnsi="Arial Narrow" w:cs="Arial"/>
          <w:b/>
        </w:rPr>
        <w:t xml:space="preserve"> </w:t>
      </w:r>
      <w:r w:rsidR="009F1DC2">
        <w:rPr>
          <w:rFonts w:ascii="Arial Narrow" w:hAnsi="Arial Narrow" w:cs="Arial"/>
          <w:b/>
        </w:rPr>
        <w:t>déployer</w:t>
      </w:r>
      <w:r w:rsidR="009F1DC2" w:rsidRPr="00BC6CF7">
        <w:rPr>
          <w:rFonts w:ascii="Arial Narrow" w:hAnsi="Arial Narrow" w:cs="Arial"/>
          <w:b/>
        </w:rPr>
        <w:t xml:space="preserve"> </w:t>
      </w:r>
      <w:r w:rsidR="0058681D" w:rsidRPr="00BC6CF7">
        <w:rPr>
          <w:rFonts w:ascii="Arial Narrow" w:hAnsi="Arial Narrow" w:cs="Arial"/>
          <w:b/>
        </w:rPr>
        <w:t>un espace de marque intégré et expérientiel</w:t>
      </w:r>
    </w:p>
    <w:p w14:paraId="12B0F1AC" w14:textId="5D5DB59C" w:rsidR="00925796" w:rsidRPr="001A2878" w:rsidRDefault="0058681D" w:rsidP="001A2878">
      <w:pPr>
        <w:numPr>
          <w:ilvl w:val="0"/>
          <w:numId w:val="40"/>
        </w:numPr>
        <w:tabs>
          <w:tab w:val="left" w:pos="0"/>
        </w:tabs>
        <w:spacing w:after="240" w:line="276" w:lineRule="auto"/>
        <w:ind w:left="709" w:right="-34" w:hanging="357"/>
        <w:jc w:val="both"/>
        <w:rPr>
          <w:rFonts w:ascii="Arial Narrow" w:hAnsi="Arial Narrow"/>
        </w:rPr>
      </w:pPr>
      <w:r w:rsidRPr="00AE6EE9">
        <w:rPr>
          <w:rFonts w:ascii="Arial Narrow" w:hAnsi="Arial Narrow"/>
        </w:rPr>
        <w:t>Faire de la boutique un vecteur de l’image de marque du musée</w:t>
      </w:r>
      <w:r w:rsidR="00D72D5D" w:rsidRPr="00AE6EE9">
        <w:rPr>
          <w:rFonts w:ascii="Arial Narrow" w:hAnsi="Arial Narrow"/>
        </w:rPr>
        <w:t xml:space="preserve"> d’Orsay</w:t>
      </w:r>
      <w:r w:rsidR="00B05AF5" w:rsidRPr="00A266F9">
        <w:rPr>
          <w:rFonts w:ascii="Arial Narrow" w:hAnsi="Arial Narrow"/>
        </w:rPr>
        <w:t xml:space="preserve"> : </w:t>
      </w:r>
      <w:r w:rsidRPr="00A266F9">
        <w:rPr>
          <w:rFonts w:ascii="Arial Narrow" w:hAnsi="Arial Narrow"/>
        </w:rPr>
        <w:t xml:space="preserve">l’espace doit </w:t>
      </w:r>
      <w:r w:rsidRPr="001A2878">
        <w:rPr>
          <w:rFonts w:ascii="Arial Narrow" w:hAnsi="Arial Narrow"/>
        </w:rPr>
        <w:t>permettre de valoriser pleinement les collaborations de marque, actuellement peu visibles.</w:t>
      </w:r>
      <w:r w:rsidRPr="004C5CB8">
        <w:rPr>
          <w:rFonts w:ascii="Arial Narrow" w:hAnsi="Arial Narrow"/>
        </w:rPr>
        <w:t xml:space="preserve"> Ces partenariats stratégiques méritent une présentation scénographiée. </w:t>
      </w:r>
      <w:r w:rsidR="00B05AF5" w:rsidRPr="004C5CB8">
        <w:rPr>
          <w:rFonts w:ascii="Arial Narrow" w:hAnsi="Arial Narrow"/>
        </w:rPr>
        <w:t xml:space="preserve"> </w:t>
      </w:r>
    </w:p>
    <w:p w14:paraId="46ADA4C0" w14:textId="42A22698" w:rsidR="00925796" w:rsidRPr="00925796" w:rsidRDefault="0058681D" w:rsidP="001A2878">
      <w:pPr>
        <w:numPr>
          <w:ilvl w:val="0"/>
          <w:numId w:val="40"/>
        </w:numPr>
        <w:tabs>
          <w:tab w:val="left" w:pos="0"/>
        </w:tabs>
        <w:spacing w:after="240" w:line="276" w:lineRule="auto"/>
        <w:ind w:left="709" w:right="-34" w:hanging="357"/>
        <w:jc w:val="both"/>
        <w:rPr>
          <w:rFonts w:ascii="Arial Narrow" w:hAnsi="Arial Narrow"/>
        </w:rPr>
      </w:pPr>
      <w:r w:rsidRPr="001A2878">
        <w:rPr>
          <w:rFonts w:ascii="Arial Narrow" w:hAnsi="Arial Narrow"/>
        </w:rPr>
        <w:t>Repenser en profondeur le merchandising</w:t>
      </w:r>
      <w:r w:rsidR="00925796" w:rsidRPr="00AE6EE9">
        <w:rPr>
          <w:rFonts w:ascii="Arial Narrow" w:hAnsi="Arial Narrow"/>
        </w:rPr>
        <w:t xml:space="preserve"> </w:t>
      </w:r>
      <w:r w:rsidR="00B05AF5" w:rsidRPr="00AE6EE9">
        <w:rPr>
          <w:rFonts w:ascii="Arial Narrow" w:hAnsi="Arial Narrow"/>
        </w:rPr>
        <w:t>:</w:t>
      </w:r>
      <w:r w:rsidR="00925796" w:rsidRPr="00AE6EE9">
        <w:rPr>
          <w:rFonts w:ascii="Arial Narrow" w:hAnsi="Arial Narrow"/>
        </w:rPr>
        <w:t xml:space="preserve"> </w:t>
      </w:r>
      <w:r w:rsidR="00925796">
        <w:rPr>
          <w:rFonts w:ascii="Arial Narrow" w:hAnsi="Arial Narrow"/>
        </w:rPr>
        <w:t>u</w:t>
      </w:r>
      <w:r w:rsidRPr="00925796">
        <w:rPr>
          <w:rFonts w:ascii="Arial Narrow" w:hAnsi="Arial Narrow"/>
        </w:rPr>
        <w:t xml:space="preserve">ne nouvelle approche du </w:t>
      </w:r>
      <w:r w:rsidRPr="001A2878">
        <w:t>mobilier, de l’éclairage</w:t>
      </w:r>
      <w:r w:rsidRPr="00925796">
        <w:rPr>
          <w:rFonts w:ascii="Arial Narrow" w:hAnsi="Arial Narrow"/>
        </w:rPr>
        <w:t xml:space="preserve"> et de la </w:t>
      </w:r>
      <w:r w:rsidRPr="001A2878">
        <w:t>mise en scène des produits</w:t>
      </w:r>
      <w:r w:rsidRPr="00925796">
        <w:rPr>
          <w:rFonts w:ascii="Arial Narrow" w:hAnsi="Arial Narrow"/>
        </w:rPr>
        <w:t xml:space="preserve"> permettra d’alléger la lecture de l’offre et d’en </w:t>
      </w:r>
      <w:r w:rsidRPr="00D670E9">
        <w:rPr>
          <w:rFonts w:ascii="Arial Narrow" w:hAnsi="Arial Narrow"/>
        </w:rPr>
        <w:t>renforcer l’attractivité</w:t>
      </w:r>
      <w:r w:rsidRPr="00925796">
        <w:rPr>
          <w:rFonts w:ascii="Arial Narrow" w:hAnsi="Arial Narrow"/>
        </w:rPr>
        <w:t xml:space="preserve">. </w:t>
      </w:r>
      <w:r w:rsidRPr="00925796">
        <w:rPr>
          <w:rFonts w:ascii="Arial Narrow" w:hAnsi="Arial Narrow"/>
        </w:rPr>
        <w:lastRenderedPageBreak/>
        <w:t>L’objectif est de proposer une expérience d’achat fluide et qualitative, où chaque produit trouve sa juste place dans une logique de narration visuelle.</w:t>
      </w:r>
    </w:p>
    <w:p w14:paraId="12413A0B" w14:textId="2372B9F7" w:rsidR="00925796" w:rsidRPr="001A2878" w:rsidRDefault="0058681D" w:rsidP="001A2878">
      <w:pPr>
        <w:numPr>
          <w:ilvl w:val="0"/>
          <w:numId w:val="40"/>
        </w:numPr>
        <w:tabs>
          <w:tab w:val="left" w:pos="0"/>
        </w:tabs>
        <w:spacing w:after="240" w:line="276" w:lineRule="auto"/>
        <w:ind w:left="709" w:right="-34" w:hanging="357"/>
        <w:jc w:val="both"/>
        <w:rPr>
          <w:rFonts w:ascii="Arial Narrow" w:hAnsi="Arial Narrow"/>
        </w:rPr>
      </w:pPr>
      <w:r w:rsidRPr="001A2878">
        <w:rPr>
          <w:rFonts w:ascii="Arial Narrow" w:hAnsi="Arial Narrow"/>
        </w:rPr>
        <w:t>Introduire une programmation</w:t>
      </w:r>
      <w:r w:rsidR="00B05AF5" w:rsidRPr="001A2878">
        <w:rPr>
          <w:rFonts w:ascii="Arial Narrow" w:hAnsi="Arial Narrow"/>
        </w:rPr>
        <w:t xml:space="preserve"> saisonnière et événementielle :</w:t>
      </w:r>
      <w:r w:rsidR="00925796" w:rsidRPr="001A2878" w:rsidDel="00925796">
        <w:rPr>
          <w:rFonts w:ascii="Arial Narrow" w:hAnsi="Arial Narrow"/>
        </w:rPr>
        <w:t xml:space="preserve"> </w:t>
      </w:r>
      <w:r w:rsidR="00925796" w:rsidRPr="001A2878">
        <w:rPr>
          <w:rFonts w:ascii="Arial Narrow" w:hAnsi="Arial Narrow"/>
        </w:rPr>
        <w:t>d</w:t>
      </w:r>
      <w:r w:rsidRPr="001A2878">
        <w:rPr>
          <w:rFonts w:ascii="Arial Narrow" w:hAnsi="Arial Narrow"/>
        </w:rPr>
        <w:t>es animations commerciales alignées sur les temps forts de l’année (Noël, printemps, rentrée culturelle...) permettront de renouveler régulièrement l’offre, de créer du désir, et d</w:t>
      </w:r>
      <w:r w:rsidR="00D670E9" w:rsidRPr="001A2878">
        <w:rPr>
          <w:rFonts w:ascii="Arial Narrow" w:hAnsi="Arial Narrow"/>
        </w:rPr>
        <w:t>’accroître</w:t>
      </w:r>
      <w:r w:rsidRPr="001A2878">
        <w:rPr>
          <w:rFonts w:ascii="Arial Narrow" w:hAnsi="Arial Narrow"/>
        </w:rPr>
        <w:t xml:space="preserve"> l’attractivité du lieu pour les visiteurs réguliers comme occasionnels.</w:t>
      </w:r>
    </w:p>
    <w:p w14:paraId="74A2C590" w14:textId="044E1050" w:rsidR="00925796" w:rsidRPr="001A2878" w:rsidRDefault="0058681D" w:rsidP="001A2878">
      <w:pPr>
        <w:numPr>
          <w:ilvl w:val="0"/>
          <w:numId w:val="40"/>
        </w:numPr>
        <w:tabs>
          <w:tab w:val="left" w:pos="0"/>
        </w:tabs>
        <w:spacing w:after="240" w:line="276" w:lineRule="auto"/>
        <w:ind w:left="709" w:right="-34" w:hanging="357"/>
        <w:jc w:val="both"/>
        <w:rPr>
          <w:rFonts w:ascii="Arial Narrow" w:hAnsi="Arial Narrow"/>
        </w:rPr>
      </w:pPr>
      <w:r w:rsidRPr="00AE6EE9">
        <w:rPr>
          <w:rFonts w:ascii="Arial Narrow" w:hAnsi="Arial Narrow"/>
        </w:rPr>
        <w:t xml:space="preserve">Optimiser le parcours client et la gestion des flux : </w:t>
      </w:r>
      <w:r w:rsidR="00925796" w:rsidRPr="00AE6EE9">
        <w:rPr>
          <w:rFonts w:ascii="Arial Narrow" w:hAnsi="Arial Narrow"/>
        </w:rPr>
        <w:t>l</w:t>
      </w:r>
      <w:r w:rsidRPr="00AE6EE9">
        <w:rPr>
          <w:rFonts w:ascii="Arial Narrow" w:hAnsi="Arial Narrow"/>
        </w:rPr>
        <w:t>’aménagement devra fluidifier la circulation, même en période d’affluence et augmenter le taux de captation sans perturber</w:t>
      </w:r>
      <w:r w:rsidRPr="00A266F9">
        <w:rPr>
          <w:rFonts w:ascii="Arial Narrow" w:hAnsi="Arial Narrow"/>
        </w:rPr>
        <w:t xml:space="preserve"> la sécurité ou le contrôle des accès. Située en dehors de la zone sous contrôle, la boutique devra être pensée comme une extension naturelle du parcours muséal</w:t>
      </w:r>
      <w:r w:rsidR="00104287" w:rsidRPr="00A266F9">
        <w:rPr>
          <w:rFonts w:ascii="Arial Narrow" w:hAnsi="Arial Narrow"/>
        </w:rPr>
        <w:t xml:space="preserve">, et d’accéder à l’espace sans billet depuis l’extérieur. </w:t>
      </w:r>
    </w:p>
    <w:p w14:paraId="2A556D97" w14:textId="03EFBF0C" w:rsidR="0058681D" w:rsidRDefault="0058681D" w:rsidP="001A2878">
      <w:pPr>
        <w:spacing w:before="100" w:beforeAutospacing="1" w:after="100" w:afterAutospacing="1" w:line="276" w:lineRule="auto"/>
        <w:jc w:val="both"/>
        <w:rPr>
          <w:rFonts w:ascii="Arial Narrow" w:eastAsia="Times New Roman" w:hAnsi="Arial Narrow" w:cs="Times New Roman"/>
          <w:lang w:eastAsia="fr-FR"/>
        </w:rPr>
      </w:pPr>
      <w:r w:rsidRPr="00BC6CF7">
        <w:rPr>
          <w:rFonts w:ascii="Arial Narrow" w:eastAsia="Times New Roman" w:hAnsi="Arial Narrow" w:cs="Times New Roman"/>
          <w:b/>
          <w:lang w:eastAsia="fr-FR"/>
        </w:rPr>
        <w:t>Objectif transversal :</w:t>
      </w:r>
      <w:r w:rsidRPr="00BC6CF7">
        <w:rPr>
          <w:rFonts w:ascii="Arial Narrow" w:eastAsia="Times New Roman" w:hAnsi="Arial Narrow" w:cs="Times New Roman"/>
          <w:lang w:eastAsia="fr-FR"/>
        </w:rPr>
        <w:t xml:space="preserve"> </w:t>
      </w:r>
      <w:r w:rsidR="00BC2F68">
        <w:rPr>
          <w:rFonts w:ascii="Arial Narrow" w:eastAsia="Times New Roman" w:hAnsi="Arial Narrow" w:cs="Times New Roman"/>
          <w:lang w:eastAsia="fr-FR"/>
        </w:rPr>
        <w:t>c</w:t>
      </w:r>
      <w:r w:rsidR="00BC2F68" w:rsidRPr="00BC6CF7">
        <w:rPr>
          <w:rFonts w:ascii="Arial Narrow" w:eastAsia="Times New Roman" w:hAnsi="Arial Narrow" w:cs="Times New Roman"/>
          <w:lang w:eastAsia="fr-FR"/>
        </w:rPr>
        <w:t xml:space="preserve">es </w:t>
      </w:r>
      <w:r w:rsidRPr="00BC6CF7">
        <w:rPr>
          <w:rFonts w:ascii="Arial Narrow" w:eastAsia="Times New Roman" w:hAnsi="Arial Narrow" w:cs="Times New Roman"/>
          <w:lang w:eastAsia="fr-FR"/>
        </w:rPr>
        <w:t xml:space="preserve">espaces devront contribuer significativement à l’augmentation des ressources propres </w:t>
      </w:r>
      <w:r w:rsidR="00104287">
        <w:rPr>
          <w:rFonts w:ascii="Arial Narrow" w:eastAsia="Times New Roman" w:hAnsi="Arial Narrow" w:cs="Times New Roman"/>
          <w:lang w:eastAsia="fr-FR"/>
        </w:rPr>
        <w:t>de l’EPMO-VGE</w:t>
      </w:r>
      <w:r w:rsidRPr="00BC6CF7">
        <w:rPr>
          <w:rFonts w:ascii="Arial Narrow" w:eastAsia="Times New Roman" w:hAnsi="Arial Narrow" w:cs="Times New Roman"/>
          <w:lang w:eastAsia="fr-FR"/>
        </w:rPr>
        <w:t>, en capitalisant sur l’attractivité renouvelée de l’offre, sur la montée en qualité de l’expérience d’achat et sur une stratégie commerciale plus lisible et plus structurée. L’enjeu est de renforcer la rentabilité globale des surfaces commerciales, tout en respectant les valeurs et les missions culturelles de l’établissement.</w:t>
      </w:r>
    </w:p>
    <w:p w14:paraId="6D407290" w14:textId="2ED1C345" w:rsidR="00B05AF5" w:rsidRPr="00D670E9" w:rsidRDefault="00B05AF5" w:rsidP="008D14BB">
      <w:pPr>
        <w:pStyle w:val="Titre3"/>
        <w:jc w:val="both"/>
        <w:rPr>
          <w:rFonts w:eastAsia="Times New Roman" w:cs="Times New Roman"/>
          <w:i/>
        </w:rPr>
      </w:pPr>
      <w:r w:rsidRPr="00D670E9">
        <w:rPr>
          <w:rFonts w:eastAsia="Times New Roman" w:cs="Times New Roman"/>
          <w:i/>
        </w:rPr>
        <w:t>Descriptif de la marque</w:t>
      </w:r>
      <w:r w:rsidR="000D4FC5" w:rsidRPr="00D670E9">
        <w:rPr>
          <w:rFonts w:eastAsia="Times New Roman" w:cs="Times New Roman"/>
          <w:i/>
        </w:rPr>
        <w:t xml:space="preserve"> </w:t>
      </w:r>
      <w:r w:rsidR="00D670E9" w:rsidRPr="00D670E9">
        <w:rPr>
          <w:rFonts w:eastAsia="Times New Roman" w:cs="Times New Roman"/>
          <w:i/>
        </w:rPr>
        <w:t>« </w:t>
      </w:r>
      <w:r w:rsidR="000D4FC5" w:rsidRPr="00D670E9">
        <w:rPr>
          <w:rFonts w:eastAsia="Times New Roman" w:cs="Times New Roman"/>
          <w:i/>
        </w:rPr>
        <w:t>musée d’Orsay</w:t>
      </w:r>
      <w:r w:rsidR="00D670E9" w:rsidRPr="00D670E9">
        <w:rPr>
          <w:rFonts w:eastAsia="Times New Roman" w:cs="Times New Roman"/>
          <w:i/>
        </w:rPr>
        <w:t> »</w:t>
      </w:r>
      <w:r w:rsidRPr="00D670E9">
        <w:rPr>
          <w:rFonts w:eastAsia="Times New Roman" w:cs="Times New Roman"/>
          <w:i/>
        </w:rPr>
        <w:t> </w:t>
      </w:r>
    </w:p>
    <w:p w14:paraId="4505BAA2" w14:textId="3F9D9F57" w:rsidR="00D13169" w:rsidRPr="00781B0E" w:rsidRDefault="00D13169" w:rsidP="008D14BB">
      <w:pPr>
        <w:pStyle w:val="En-tte"/>
        <w:spacing w:after="160" w:line="259" w:lineRule="auto"/>
        <w:jc w:val="both"/>
        <w:rPr>
          <w:rFonts w:ascii="Arial Narrow" w:hAnsi="Arial Narrow"/>
          <w:b/>
          <w:bCs/>
          <w:lang w:eastAsia="fr-FR"/>
        </w:rPr>
      </w:pPr>
      <w:r w:rsidRPr="00781B0E">
        <w:rPr>
          <w:rFonts w:ascii="Arial Narrow" w:hAnsi="Arial Narrow"/>
          <w:b/>
          <w:bCs/>
          <w:lang w:eastAsia="fr-FR"/>
        </w:rPr>
        <w:t xml:space="preserve">La marque </w:t>
      </w:r>
      <w:r w:rsidR="00D670E9">
        <w:rPr>
          <w:rFonts w:ascii="Arial Narrow" w:hAnsi="Arial Narrow"/>
          <w:b/>
          <w:bCs/>
          <w:lang w:eastAsia="fr-FR"/>
        </w:rPr>
        <w:t>« </w:t>
      </w:r>
      <w:r w:rsidRPr="00781B0E">
        <w:rPr>
          <w:rFonts w:ascii="Arial Narrow" w:hAnsi="Arial Narrow"/>
          <w:b/>
          <w:bCs/>
          <w:lang w:eastAsia="fr-FR"/>
        </w:rPr>
        <w:t>musée d’Orsay</w:t>
      </w:r>
      <w:r w:rsidR="00D670E9">
        <w:rPr>
          <w:rFonts w:ascii="Arial Narrow" w:hAnsi="Arial Narrow"/>
          <w:b/>
          <w:bCs/>
          <w:lang w:eastAsia="fr-FR"/>
        </w:rPr>
        <w:t> »</w:t>
      </w:r>
      <w:r w:rsidRPr="00781B0E">
        <w:rPr>
          <w:rFonts w:ascii="Arial Narrow" w:hAnsi="Arial Narrow"/>
          <w:b/>
          <w:bCs/>
          <w:lang w:eastAsia="fr-FR"/>
        </w:rPr>
        <w:t xml:space="preserve"> : un positionnement fondé sur la rencontre entre héritage et modernité</w:t>
      </w:r>
    </w:p>
    <w:p w14:paraId="07D5B804" w14:textId="1676B819" w:rsidR="00D13169" w:rsidRPr="009D6080" w:rsidRDefault="00D13169" w:rsidP="008D14BB">
      <w:pPr>
        <w:pStyle w:val="En-tte"/>
        <w:spacing w:after="160" w:line="259" w:lineRule="auto"/>
        <w:jc w:val="both"/>
        <w:rPr>
          <w:rFonts w:ascii="Arial Narrow" w:hAnsi="Arial Narrow"/>
          <w:lang w:eastAsia="fr-FR"/>
        </w:rPr>
      </w:pPr>
      <w:r w:rsidRPr="009D6080">
        <w:rPr>
          <w:rFonts w:ascii="Arial Narrow" w:hAnsi="Arial Narrow"/>
          <w:lang w:eastAsia="fr-FR"/>
        </w:rPr>
        <w:t xml:space="preserve">La marque </w:t>
      </w:r>
      <w:r w:rsidR="00D670E9">
        <w:rPr>
          <w:rFonts w:ascii="Arial Narrow" w:hAnsi="Arial Narrow"/>
          <w:lang w:eastAsia="fr-FR"/>
        </w:rPr>
        <w:t>« </w:t>
      </w:r>
      <w:r w:rsidRPr="009D6080">
        <w:rPr>
          <w:rFonts w:ascii="Arial Narrow" w:hAnsi="Arial Narrow"/>
          <w:lang w:eastAsia="fr-FR"/>
        </w:rPr>
        <w:t>musée d’Orsay</w:t>
      </w:r>
      <w:r w:rsidR="00D670E9">
        <w:rPr>
          <w:rFonts w:ascii="Arial Narrow" w:hAnsi="Arial Narrow"/>
          <w:lang w:eastAsia="fr-FR"/>
        </w:rPr>
        <w:t> »</w:t>
      </w:r>
      <w:r w:rsidRPr="009D6080">
        <w:rPr>
          <w:rFonts w:ascii="Arial Narrow" w:hAnsi="Arial Narrow"/>
          <w:lang w:eastAsia="fr-FR"/>
        </w:rPr>
        <w:t xml:space="preserve"> repose sur une identité forte, articulée autour de trois piliers</w:t>
      </w:r>
      <w:r w:rsidRPr="009D6080">
        <w:rPr>
          <w:rFonts w:ascii="Arial" w:hAnsi="Arial" w:cs="Arial"/>
          <w:lang w:eastAsia="fr-FR"/>
        </w:rPr>
        <w:t> </w:t>
      </w:r>
      <w:r w:rsidRPr="009D6080">
        <w:rPr>
          <w:rFonts w:ascii="Arial Narrow" w:hAnsi="Arial Narrow"/>
          <w:lang w:eastAsia="fr-FR"/>
        </w:rPr>
        <w:t xml:space="preserve">: </w:t>
      </w:r>
      <w:r w:rsidRPr="009D6080">
        <w:rPr>
          <w:rFonts w:ascii="Arial Narrow" w:hAnsi="Arial Narrow"/>
          <w:bCs/>
          <w:lang w:eastAsia="fr-FR"/>
        </w:rPr>
        <w:t>l’excellence, l’innovation et l’accessibilité</w:t>
      </w:r>
      <w:r w:rsidRPr="009D6080">
        <w:rPr>
          <w:rFonts w:ascii="Arial Narrow" w:hAnsi="Arial Narrow"/>
          <w:lang w:eastAsia="fr-FR"/>
        </w:rPr>
        <w:t xml:space="preserve">. Elle s’incarne dans la richesse des collections du XIXe siècle, mais aussi dans </w:t>
      </w:r>
      <w:r w:rsidRPr="009D6080">
        <w:rPr>
          <w:rFonts w:ascii="Arial Narrow" w:hAnsi="Arial Narrow"/>
          <w:bCs/>
          <w:lang w:eastAsia="fr-FR"/>
        </w:rPr>
        <w:t>l’élan créatif</w:t>
      </w:r>
      <w:r w:rsidRPr="009D6080">
        <w:rPr>
          <w:rFonts w:ascii="Arial Narrow" w:hAnsi="Arial Narrow"/>
          <w:lang w:eastAsia="fr-FR"/>
        </w:rPr>
        <w:t xml:space="preserve"> qui a marqué cette période de profonds bouleversements artistiques, techniques et sociaux.</w:t>
      </w:r>
    </w:p>
    <w:p w14:paraId="2D0118CB" w14:textId="77777777" w:rsidR="00D13169" w:rsidRPr="009D6080" w:rsidRDefault="00D13169" w:rsidP="008D14BB">
      <w:pPr>
        <w:pStyle w:val="En-tte"/>
        <w:spacing w:after="160" w:line="259" w:lineRule="auto"/>
        <w:jc w:val="both"/>
        <w:rPr>
          <w:rFonts w:ascii="Arial Narrow" w:hAnsi="Arial Narrow"/>
          <w:lang w:eastAsia="fr-FR"/>
        </w:rPr>
      </w:pPr>
      <w:r w:rsidRPr="009D6080">
        <w:rPr>
          <w:rFonts w:ascii="Arial Narrow" w:hAnsi="Arial Narrow"/>
          <w:lang w:eastAsia="fr-FR"/>
        </w:rPr>
        <w:t xml:space="preserve">Le positionnement du musée se formule à travers une </w:t>
      </w:r>
      <w:r>
        <w:rPr>
          <w:rFonts w:ascii="Arial Narrow" w:hAnsi="Arial Narrow"/>
          <w:lang w:eastAsia="fr-FR"/>
        </w:rPr>
        <w:t>ambition</w:t>
      </w:r>
      <w:r w:rsidRPr="009D6080">
        <w:rPr>
          <w:rFonts w:ascii="Arial Narrow" w:hAnsi="Arial Narrow"/>
          <w:lang w:eastAsia="fr-FR"/>
        </w:rPr>
        <w:t xml:space="preserve"> claire : </w:t>
      </w:r>
      <w:r w:rsidRPr="009D6080">
        <w:rPr>
          <w:rFonts w:ascii="Arial Narrow" w:hAnsi="Arial Narrow"/>
          <w:bCs/>
          <w:lang w:eastAsia="fr-FR"/>
        </w:rPr>
        <w:t>«</w:t>
      </w:r>
      <w:r w:rsidRPr="009D6080">
        <w:rPr>
          <w:rFonts w:ascii="Arial" w:hAnsi="Arial" w:cs="Arial"/>
          <w:bCs/>
          <w:lang w:eastAsia="fr-FR"/>
        </w:rPr>
        <w:t> </w:t>
      </w:r>
      <w:r w:rsidRPr="009D6080">
        <w:rPr>
          <w:rFonts w:ascii="Arial Narrow" w:hAnsi="Arial Narrow"/>
          <w:bCs/>
          <w:lang w:eastAsia="fr-FR"/>
        </w:rPr>
        <w:t>L</w:t>
      </w:r>
      <w:r w:rsidRPr="009D6080">
        <w:rPr>
          <w:rFonts w:ascii="Arial Narrow" w:hAnsi="Arial Narrow" w:cs="Arial Narrow"/>
          <w:bCs/>
          <w:lang w:eastAsia="fr-FR"/>
        </w:rPr>
        <w:t>’</w:t>
      </w:r>
      <w:r w:rsidRPr="009D6080">
        <w:rPr>
          <w:rFonts w:ascii="Arial Narrow" w:hAnsi="Arial Narrow"/>
          <w:bCs/>
          <w:lang w:eastAsia="fr-FR"/>
        </w:rPr>
        <w:t>art des grandes rencontres</w:t>
      </w:r>
      <w:r w:rsidRPr="009D6080">
        <w:rPr>
          <w:rFonts w:ascii="Arial" w:hAnsi="Arial" w:cs="Arial"/>
          <w:bCs/>
          <w:lang w:eastAsia="fr-FR"/>
        </w:rPr>
        <w:t> </w:t>
      </w:r>
      <w:r w:rsidRPr="009D6080">
        <w:rPr>
          <w:rFonts w:ascii="Arial Narrow" w:hAnsi="Arial Narrow" w:cs="Arial Narrow"/>
          <w:bCs/>
          <w:lang w:eastAsia="fr-FR"/>
        </w:rPr>
        <w:t>»</w:t>
      </w:r>
      <w:r w:rsidRPr="009D6080">
        <w:rPr>
          <w:rFonts w:ascii="Arial Narrow" w:hAnsi="Arial Narrow"/>
          <w:lang w:eastAsia="fr-FR"/>
        </w:rPr>
        <w:t>. Ce principe guide l’ensemble des actions du musée</w:t>
      </w:r>
      <w:r>
        <w:rPr>
          <w:rFonts w:ascii="Arial Narrow" w:hAnsi="Arial Narrow"/>
          <w:lang w:eastAsia="fr-FR"/>
        </w:rPr>
        <w:t xml:space="preserve"> du point de vue du développement de la marque</w:t>
      </w:r>
      <w:r w:rsidRPr="009D6080">
        <w:rPr>
          <w:rFonts w:ascii="Arial Narrow" w:hAnsi="Arial Narrow"/>
          <w:lang w:eastAsia="fr-FR"/>
        </w:rPr>
        <w:t xml:space="preserve">, en favorisant les dialogues entre disciplines, générations, cultures et formes de création. Il s'agit de </w:t>
      </w:r>
      <w:r w:rsidRPr="009D6080">
        <w:rPr>
          <w:rFonts w:ascii="Arial Narrow" w:hAnsi="Arial Narrow"/>
          <w:bCs/>
          <w:lang w:eastAsia="fr-FR"/>
        </w:rPr>
        <w:t>révéler le XIXe siècle sous un nouveau jour</w:t>
      </w:r>
      <w:r w:rsidRPr="009D6080">
        <w:rPr>
          <w:rFonts w:ascii="Arial Narrow" w:hAnsi="Arial Narrow"/>
          <w:lang w:eastAsia="fr-FR"/>
        </w:rPr>
        <w:t xml:space="preserve">, de </w:t>
      </w:r>
      <w:r w:rsidRPr="009D6080">
        <w:rPr>
          <w:rFonts w:ascii="Arial Narrow" w:hAnsi="Arial Narrow"/>
          <w:bCs/>
          <w:lang w:eastAsia="fr-FR"/>
        </w:rPr>
        <w:t>valoriser les savoir-faire</w:t>
      </w:r>
      <w:r w:rsidRPr="009D6080">
        <w:rPr>
          <w:rFonts w:ascii="Arial Narrow" w:hAnsi="Arial Narrow"/>
          <w:lang w:eastAsia="fr-FR"/>
        </w:rPr>
        <w:t xml:space="preserve"> et d’</w:t>
      </w:r>
      <w:r w:rsidRPr="009D6080">
        <w:rPr>
          <w:rFonts w:ascii="Arial Narrow" w:hAnsi="Arial Narrow"/>
          <w:bCs/>
          <w:lang w:eastAsia="fr-FR"/>
        </w:rPr>
        <w:t>affirmer une lecture contemporaine</w:t>
      </w:r>
      <w:r w:rsidRPr="009D6080">
        <w:rPr>
          <w:rFonts w:ascii="Arial Narrow" w:hAnsi="Arial Narrow"/>
          <w:lang w:eastAsia="fr-FR"/>
        </w:rPr>
        <w:t xml:space="preserve"> des œuvres et de leurs enjeux.</w:t>
      </w:r>
    </w:p>
    <w:p w14:paraId="1E20E516" w14:textId="77777777" w:rsidR="00D13169" w:rsidRPr="009D6080" w:rsidRDefault="00D13169" w:rsidP="008D14BB">
      <w:pPr>
        <w:pStyle w:val="En-tte"/>
        <w:spacing w:after="160" w:line="259" w:lineRule="auto"/>
        <w:jc w:val="both"/>
        <w:rPr>
          <w:rFonts w:ascii="Arial Narrow" w:hAnsi="Arial Narrow"/>
          <w:lang w:eastAsia="fr-FR"/>
        </w:rPr>
      </w:pPr>
      <w:r w:rsidRPr="009D6080">
        <w:rPr>
          <w:rFonts w:ascii="Arial Narrow" w:hAnsi="Arial Narrow"/>
          <w:lang w:eastAsia="fr-FR"/>
        </w:rPr>
        <w:t xml:space="preserve">Les </w:t>
      </w:r>
      <w:r w:rsidRPr="009D6080">
        <w:rPr>
          <w:rFonts w:ascii="Arial Narrow" w:hAnsi="Arial Narrow"/>
          <w:bCs/>
          <w:lang w:eastAsia="fr-FR"/>
        </w:rPr>
        <w:t>valeurs fondatrices</w:t>
      </w:r>
      <w:r w:rsidRPr="009D6080">
        <w:rPr>
          <w:rFonts w:ascii="Arial Narrow" w:hAnsi="Arial Narrow"/>
          <w:lang w:eastAsia="fr-FR"/>
        </w:rPr>
        <w:t xml:space="preserve"> de la marque — </w:t>
      </w:r>
      <w:r w:rsidRPr="009D6080">
        <w:rPr>
          <w:rFonts w:ascii="Arial Narrow" w:hAnsi="Arial Narrow"/>
          <w:bCs/>
          <w:lang w:eastAsia="fr-FR"/>
        </w:rPr>
        <w:t>modernité, ouverture, avant-garde</w:t>
      </w:r>
      <w:r w:rsidRPr="009D6080">
        <w:rPr>
          <w:rFonts w:ascii="Arial Narrow" w:hAnsi="Arial Narrow"/>
          <w:lang w:eastAsia="fr-FR"/>
        </w:rPr>
        <w:t xml:space="preserve"> — sont </w:t>
      </w:r>
      <w:r>
        <w:rPr>
          <w:rFonts w:ascii="Arial Narrow" w:hAnsi="Arial Narrow"/>
          <w:lang w:eastAsia="fr-FR"/>
        </w:rPr>
        <w:t xml:space="preserve">ainsi </w:t>
      </w:r>
      <w:r w:rsidRPr="009D6080">
        <w:rPr>
          <w:rFonts w:ascii="Arial Narrow" w:hAnsi="Arial Narrow"/>
          <w:lang w:eastAsia="fr-FR"/>
        </w:rPr>
        <w:t>portées par</w:t>
      </w:r>
      <w:r>
        <w:rPr>
          <w:rFonts w:ascii="Arial Narrow" w:hAnsi="Arial Narrow"/>
          <w:lang w:eastAsia="fr-FR"/>
        </w:rPr>
        <w:t xml:space="preserve"> le développement de lignes de produits dérivés en marque blanche </w:t>
      </w:r>
      <w:r w:rsidRPr="009D6080">
        <w:rPr>
          <w:rFonts w:ascii="Arial Narrow" w:hAnsi="Arial Narrow"/>
          <w:lang w:eastAsia="fr-FR"/>
        </w:rPr>
        <w:t>et les projets de collaboration avec des marques ou créateurs externes.</w:t>
      </w:r>
    </w:p>
    <w:p w14:paraId="6F013F73" w14:textId="212BF588" w:rsidR="00D13169" w:rsidRPr="009D6080" w:rsidRDefault="00D13169" w:rsidP="008D14BB">
      <w:pPr>
        <w:pStyle w:val="En-tte"/>
        <w:spacing w:after="160" w:line="259" w:lineRule="auto"/>
        <w:jc w:val="both"/>
        <w:rPr>
          <w:rFonts w:ascii="Arial Narrow" w:hAnsi="Arial Narrow"/>
          <w:lang w:eastAsia="fr-FR"/>
        </w:rPr>
      </w:pPr>
      <w:r w:rsidRPr="009D6080">
        <w:rPr>
          <w:rFonts w:ascii="Arial Narrow" w:hAnsi="Arial Narrow"/>
          <w:lang w:eastAsia="fr-FR"/>
        </w:rPr>
        <w:t xml:space="preserve">Dans sa déclinaison concrète, la stratégie de marque </w:t>
      </w:r>
      <w:r w:rsidR="00D670E9">
        <w:rPr>
          <w:rFonts w:ascii="Arial Narrow" w:hAnsi="Arial Narrow"/>
          <w:lang w:eastAsia="fr-FR"/>
        </w:rPr>
        <w:t>« </w:t>
      </w:r>
      <w:r w:rsidRPr="009D6080">
        <w:rPr>
          <w:rFonts w:ascii="Arial Narrow" w:hAnsi="Arial Narrow"/>
          <w:lang w:eastAsia="fr-FR"/>
        </w:rPr>
        <w:t>musée</w:t>
      </w:r>
      <w:r w:rsidR="0066637F">
        <w:rPr>
          <w:rFonts w:ascii="Arial Narrow" w:hAnsi="Arial Narrow"/>
          <w:lang w:eastAsia="fr-FR"/>
        </w:rPr>
        <w:t xml:space="preserve"> d’Orsay</w:t>
      </w:r>
      <w:r w:rsidR="00D670E9">
        <w:rPr>
          <w:rFonts w:ascii="Arial Narrow" w:hAnsi="Arial Narrow"/>
          <w:lang w:eastAsia="fr-FR"/>
        </w:rPr>
        <w:t> »</w:t>
      </w:r>
      <w:r w:rsidRPr="009D6080">
        <w:rPr>
          <w:rFonts w:ascii="Arial Narrow" w:hAnsi="Arial Narrow"/>
          <w:lang w:eastAsia="fr-FR"/>
        </w:rPr>
        <w:t>, portée par l’EPMO-</w:t>
      </w:r>
      <w:r>
        <w:rPr>
          <w:rFonts w:ascii="Arial Narrow" w:hAnsi="Arial Narrow"/>
          <w:lang w:eastAsia="fr-FR"/>
        </w:rPr>
        <w:t>VGE</w:t>
      </w:r>
      <w:r w:rsidRPr="009D6080">
        <w:rPr>
          <w:rFonts w:ascii="Arial Narrow" w:hAnsi="Arial Narrow"/>
          <w:lang w:eastAsia="fr-FR"/>
        </w:rPr>
        <w:t xml:space="preserve"> vise à :</w:t>
      </w:r>
    </w:p>
    <w:p w14:paraId="1DEC2367" w14:textId="77777777" w:rsidR="00D13169" w:rsidRPr="009D6080" w:rsidRDefault="00D13169" w:rsidP="008D14BB">
      <w:pPr>
        <w:pStyle w:val="En-tte"/>
        <w:numPr>
          <w:ilvl w:val="0"/>
          <w:numId w:val="44"/>
        </w:numPr>
        <w:spacing w:after="160" w:line="259" w:lineRule="auto"/>
        <w:jc w:val="both"/>
        <w:rPr>
          <w:rFonts w:ascii="Arial Narrow" w:hAnsi="Arial Narrow"/>
          <w:lang w:eastAsia="fr-FR"/>
        </w:rPr>
      </w:pPr>
      <w:r w:rsidRPr="009D6080">
        <w:rPr>
          <w:rFonts w:ascii="Arial Narrow" w:hAnsi="Arial Narrow"/>
          <w:bCs/>
          <w:lang w:eastAsia="fr-FR"/>
        </w:rPr>
        <w:t>Mettre en valeur les collections</w:t>
      </w:r>
      <w:r w:rsidRPr="009D6080">
        <w:rPr>
          <w:rFonts w:ascii="Arial Narrow" w:hAnsi="Arial Narrow"/>
          <w:lang w:eastAsia="fr-FR"/>
        </w:rPr>
        <w:t xml:space="preserve"> sous des formes renouvelées ;</w:t>
      </w:r>
    </w:p>
    <w:p w14:paraId="0716ED61" w14:textId="77777777" w:rsidR="00D13169" w:rsidRPr="009D6080" w:rsidRDefault="00D13169" w:rsidP="008D14BB">
      <w:pPr>
        <w:pStyle w:val="En-tte"/>
        <w:numPr>
          <w:ilvl w:val="0"/>
          <w:numId w:val="44"/>
        </w:numPr>
        <w:spacing w:after="160" w:line="259" w:lineRule="auto"/>
        <w:jc w:val="both"/>
        <w:rPr>
          <w:rFonts w:ascii="Arial Narrow" w:hAnsi="Arial Narrow"/>
          <w:lang w:eastAsia="fr-FR"/>
        </w:rPr>
      </w:pPr>
      <w:r w:rsidRPr="009D6080">
        <w:rPr>
          <w:rFonts w:ascii="Arial Narrow" w:hAnsi="Arial Narrow"/>
          <w:bCs/>
          <w:lang w:eastAsia="fr-FR"/>
        </w:rPr>
        <w:t>Faire appel à des regards créatifs</w:t>
      </w:r>
      <w:r w:rsidRPr="009D6080">
        <w:rPr>
          <w:rFonts w:ascii="Arial Narrow" w:hAnsi="Arial Narrow"/>
          <w:lang w:eastAsia="fr-FR"/>
        </w:rPr>
        <w:t xml:space="preserve"> issus de divers horizons (design, mode, arts contemporains, etc.) ;</w:t>
      </w:r>
    </w:p>
    <w:p w14:paraId="159D563E" w14:textId="77777777" w:rsidR="00D13169" w:rsidRPr="009D6080" w:rsidRDefault="00D13169" w:rsidP="008D14BB">
      <w:pPr>
        <w:pStyle w:val="En-tte"/>
        <w:numPr>
          <w:ilvl w:val="0"/>
          <w:numId w:val="44"/>
        </w:numPr>
        <w:spacing w:after="160" w:line="259" w:lineRule="auto"/>
        <w:jc w:val="both"/>
        <w:rPr>
          <w:rFonts w:ascii="Arial Narrow" w:hAnsi="Arial Narrow"/>
          <w:lang w:eastAsia="fr-FR"/>
        </w:rPr>
      </w:pPr>
      <w:r w:rsidRPr="009D6080">
        <w:rPr>
          <w:rFonts w:ascii="Arial Narrow" w:hAnsi="Arial Narrow"/>
          <w:bCs/>
          <w:lang w:eastAsia="fr-FR"/>
        </w:rPr>
        <w:t>Encourager des collaborations éditoriales ou commerciales</w:t>
      </w:r>
      <w:r w:rsidRPr="009D6080">
        <w:rPr>
          <w:rFonts w:ascii="Arial Narrow" w:hAnsi="Arial Narrow"/>
          <w:lang w:eastAsia="fr-FR"/>
        </w:rPr>
        <w:t xml:space="preserve"> qui prolongen</w:t>
      </w:r>
      <w:r>
        <w:rPr>
          <w:rFonts w:ascii="Arial Narrow" w:hAnsi="Arial Narrow"/>
          <w:lang w:eastAsia="fr-FR"/>
        </w:rPr>
        <w:t>t le sens et l’univers du musée</w:t>
      </w:r>
      <w:r w:rsidRPr="009D6080">
        <w:rPr>
          <w:rFonts w:ascii="Arial Narrow" w:hAnsi="Arial Narrow"/>
          <w:lang w:eastAsia="fr-FR"/>
        </w:rPr>
        <w:t>;</w:t>
      </w:r>
    </w:p>
    <w:p w14:paraId="50023E3F" w14:textId="77777777" w:rsidR="00D13169" w:rsidRPr="009D6080" w:rsidRDefault="00D13169" w:rsidP="008D14BB">
      <w:pPr>
        <w:pStyle w:val="En-tte"/>
        <w:numPr>
          <w:ilvl w:val="0"/>
          <w:numId w:val="44"/>
        </w:numPr>
        <w:spacing w:after="160" w:line="259" w:lineRule="auto"/>
        <w:jc w:val="both"/>
        <w:rPr>
          <w:rFonts w:ascii="Arial Narrow" w:hAnsi="Arial Narrow"/>
          <w:lang w:eastAsia="fr-FR"/>
        </w:rPr>
      </w:pPr>
      <w:r w:rsidRPr="009D6080">
        <w:rPr>
          <w:rFonts w:ascii="Arial Narrow" w:hAnsi="Arial Narrow"/>
          <w:bCs/>
          <w:lang w:eastAsia="fr-FR"/>
        </w:rPr>
        <w:t>Permettre à ses œuvres de sortir hors les murs</w:t>
      </w:r>
      <w:r w:rsidRPr="009D6080">
        <w:rPr>
          <w:rFonts w:ascii="Arial Narrow" w:hAnsi="Arial Narrow"/>
          <w:lang w:eastAsia="fr-FR"/>
        </w:rPr>
        <w:t>, pour aller à la rencontre de nouveaux publics.</w:t>
      </w:r>
    </w:p>
    <w:p w14:paraId="011AD9CC" w14:textId="60ED1A64" w:rsidR="00D13169" w:rsidRDefault="00D13169" w:rsidP="008D14BB">
      <w:pPr>
        <w:pStyle w:val="En-tte"/>
        <w:spacing w:after="160" w:line="259" w:lineRule="auto"/>
        <w:jc w:val="both"/>
        <w:rPr>
          <w:rFonts w:ascii="Arial Narrow" w:hAnsi="Arial Narrow"/>
          <w:lang w:eastAsia="fr-FR"/>
        </w:rPr>
      </w:pPr>
      <w:r w:rsidRPr="009D6080">
        <w:rPr>
          <w:rFonts w:ascii="Arial Narrow" w:hAnsi="Arial Narrow"/>
          <w:lang w:eastAsia="fr-FR"/>
        </w:rPr>
        <w:t>Cette ambition s’exprime également dans</w:t>
      </w:r>
      <w:r w:rsidR="0066637F">
        <w:rPr>
          <w:rFonts w:ascii="Arial Narrow" w:hAnsi="Arial Narrow"/>
          <w:lang w:eastAsia="fr-FR"/>
        </w:rPr>
        <w:t xml:space="preserve"> son identité visuelle. Dès 1986</w:t>
      </w:r>
      <w:r w:rsidRPr="009D6080">
        <w:rPr>
          <w:rFonts w:ascii="Arial Narrow" w:hAnsi="Arial Narrow"/>
          <w:lang w:eastAsia="fr-FR"/>
        </w:rPr>
        <w:t xml:space="preserve">, le musée confie la conception de son système de signalétique et de son identité graphique à </w:t>
      </w:r>
      <w:r w:rsidRPr="009D6080">
        <w:rPr>
          <w:rFonts w:ascii="Arial Narrow" w:hAnsi="Arial Narrow"/>
          <w:bCs/>
          <w:lang w:eastAsia="fr-FR"/>
        </w:rPr>
        <w:t>Bruno Monguzzi</w:t>
      </w:r>
      <w:r w:rsidRPr="009D6080">
        <w:rPr>
          <w:rFonts w:ascii="Arial Narrow" w:hAnsi="Arial Narrow"/>
          <w:lang w:eastAsia="fr-FR"/>
        </w:rPr>
        <w:t xml:space="preserve">, en collaboration avec </w:t>
      </w:r>
      <w:r w:rsidRPr="009D6080">
        <w:rPr>
          <w:rFonts w:ascii="Arial Narrow" w:hAnsi="Arial Narrow"/>
          <w:bCs/>
          <w:lang w:eastAsia="fr-FR"/>
        </w:rPr>
        <w:t>Jean Widmer</w:t>
      </w:r>
      <w:r w:rsidRPr="009D6080">
        <w:rPr>
          <w:rFonts w:ascii="Arial Narrow" w:hAnsi="Arial Narrow"/>
          <w:lang w:eastAsia="fr-FR"/>
        </w:rPr>
        <w:t xml:space="preserve">. Le </w:t>
      </w:r>
      <w:r w:rsidRPr="009D6080">
        <w:rPr>
          <w:rFonts w:ascii="Arial Narrow" w:hAnsi="Arial Narrow"/>
          <w:bCs/>
          <w:lang w:eastAsia="fr-FR"/>
        </w:rPr>
        <w:t>logo "M’O"</w:t>
      </w:r>
      <w:r w:rsidRPr="009D6080">
        <w:rPr>
          <w:rFonts w:ascii="Arial Narrow" w:hAnsi="Arial Narrow"/>
          <w:lang w:eastAsia="fr-FR"/>
        </w:rPr>
        <w:t xml:space="preserve">, conçu à cette occasion, est toujours en usage. Il constitue </w:t>
      </w:r>
      <w:r w:rsidRPr="009D6080">
        <w:rPr>
          <w:rFonts w:ascii="Arial Narrow" w:hAnsi="Arial Narrow"/>
          <w:bCs/>
          <w:lang w:eastAsia="fr-FR"/>
        </w:rPr>
        <w:t>un repère visuel fort, immédiatement reconnaissable</w:t>
      </w:r>
      <w:r w:rsidRPr="009D6080">
        <w:rPr>
          <w:rFonts w:ascii="Arial Narrow" w:hAnsi="Arial Narrow"/>
          <w:lang w:eastAsia="fr-FR"/>
        </w:rPr>
        <w:t xml:space="preserve"> pour les visiteurs et les partenaires, consolidant ainsi la continuité et la singularité de la marque.</w:t>
      </w:r>
    </w:p>
    <w:p w14:paraId="3B1EF1B9" w14:textId="77777777" w:rsidR="00C54E5D" w:rsidRPr="004C5CB8" w:rsidRDefault="00C54E5D" w:rsidP="008D14BB">
      <w:pPr>
        <w:pStyle w:val="En-tte"/>
        <w:tabs>
          <w:tab w:val="clear" w:pos="4536"/>
          <w:tab w:val="clear" w:pos="9072"/>
        </w:tabs>
        <w:spacing w:after="160" w:line="259" w:lineRule="auto"/>
        <w:jc w:val="both"/>
        <w:rPr>
          <w:rFonts w:ascii="Arial Narrow" w:hAnsi="Arial Narrow"/>
          <w:b/>
          <w:lang w:eastAsia="fr-FR"/>
        </w:rPr>
      </w:pPr>
    </w:p>
    <w:p w14:paraId="49278100" w14:textId="79100088" w:rsidR="007D0A40" w:rsidRPr="001A2878" w:rsidRDefault="007D0A40">
      <w:pPr>
        <w:pStyle w:val="Paragraphedeliste"/>
        <w:numPr>
          <w:ilvl w:val="1"/>
          <w:numId w:val="29"/>
        </w:numPr>
        <w:jc w:val="both"/>
        <w:rPr>
          <w:rFonts w:ascii="Arial Narrow" w:hAnsi="Arial Narrow" w:cs="Arial"/>
          <w:b/>
        </w:rPr>
      </w:pPr>
      <w:r w:rsidRPr="003B6010">
        <w:rPr>
          <w:rFonts w:ascii="Arial Narrow" w:hAnsi="Arial Narrow" w:cs="Arial"/>
          <w:b/>
        </w:rPr>
        <w:t xml:space="preserve">Contenu des prestations </w:t>
      </w:r>
    </w:p>
    <w:p w14:paraId="0B8CCB13" w14:textId="2902E858" w:rsidR="007D0A40" w:rsidRPr="003B6010" w:rsidRDefault="007D0A40">
      <w:pPr>
        <w:jc w:val="both"/>
        <w:rPr>
          <w:rFonts w:ascii="Arial Narrow" w:hAnsi="Arial Narrow" w:cs="Arial"/>
          <w:lang w:eastAsia="fr-FR"/>
        </w:rPr>
      </w:pPr>
      <w:r w:rsidRPr="003B6010">
        <w:rPr>
          <w:rFonts w:ascii="Arial Narrow" w:hAnsi="Arial Narrow" w:cs="Arial"/>
          <w:lang w:eastAsia="fr-FR"/>
        </w:rPr>
        <w:t>Dans le cadre de sa mission</w:t>
      </w:r>
      <w:r w:rsidR="00FA3E9A">
        <w:rPr>
          <w:rFonts w:ascii="Arial Narrow" w:hAnsi="Arial Narrow" w:cs="Arial"/>
          <w:lang w:eastAsia="fr-FR"/>
        </w:rPr>
        <w:t xml:space="preserve"> d’AMO</w:t>
      </w:r>
      <w:r w:rsidRPr="003B6010">
        <w:rPr>
          <w:rFonts w:ascii="Arial Narrow" w:hAnsi="Arial Narrow" w:cs="Arial"/>
          <w:lang w:eastAsia="fr-FR"/>
        </w:rPr>
        <w:t>, le Titulaire sera tenu d’exécuter les</w:t>
      </w:r>
      <w:r w:rsidR="00D72D5D">
        <w:rPr>
          <w:rFonts w:ascii="Arial Narrow" w:hAnsi="Arial Narrow" w:cs="Arial"/>
          <w:lang w:eastAsia="fr-FR"/>
        </w:rPr>
        <w:t xml:space="preserve"> 3 phases de la tranche ferme et la phase 4 de la tranche optionnelle en cas d’affermissement,</w:t>
      </w:r>
      <w:r w:rsidRPr="003B6010">
        <w:rPr>
          <w:rFonts w:ascii="Arial Narrow" w:hAnsi="Arial Narrow" w:cs="Arial"/>
          <w:lang w:eastAsia="fr-FR"/>
        </w:rPr>
        <w:t xml:space="preserve"> décrites ci-dessous.</w:t>
      </w:r>
    </w:p>
    <w:p w14:paraId="335744DC" w14:textId="2331B592" w:rsidR="007D0A40" w:rsidRDefault="007D0A40" w:rsidP="008D14BB">
      <w:pPr>
        <w:jc w:val="both"/>
        <w:rPr>
          <w:rFonts w:ascii="Arial Narrow" w:hAnsi="Arial Narrow" w:cs="Arial"/>
          <w:lang w:eastAsia="fr-FR"/>
        </w:rPr>
      </w:pPr>
    </w:p>
    <w:p w14:paraId="450F6F71" w14:textId="77777777" w:rsidR="00952D10" w:rsidRPr="003B6010" w:rsidRDefault="00952D10" w:rsidP="008D14BB">
      <w:pPr>
        <w:jc w:val="both"/>
        <w:rPr>
          <w:rFonts w:ascii="Arial Narrow" w:hAnsi="Arial Narrow" w:cs="Arial"/>
          <w:lang w:eastAsia="fr-FR"/>
        </w:rPr>
      </w:pPr>
    </w:p>
    <w:p w14:paraId="35F9852A" w14:textId="12CE67E5" w:rsidR="007D0A40" w:rsidRPr="003B6010" w:rsidRDefault="007D0A40" w:rsidP="008D14BB">
      <w:pPr>
        <w:jc w:val="both"/>
        <w:rPr>
          <w:rFonts w:ascii="Arial Narrow" w:hAnsi="Arial Narrow" w:cs="Arial"/>
          <w:lang w:val="x-none"/>
        </w:rPr>
      </w:pPr>
      <w:r w:rsidRPr="003B6010">
        <w:rPr>
          <w:rFonts w:ascii="Arial Narrow" w:hAnsi="Arial Narrow" w:cs="Arial"/>
          <w:b/>
          <w:u w:val="single"/>
          <w:lang w:eastAsia="fr-FR"/>
        </w:rPr>
        <w:t>Tranche ferme - Phase n°1</w:t>
      </w:r>
      <w:r w:rsidRPr="003B6010">
        <w:rPr>
          <w:rFonts w:ascii="Arial Narrow" w:hAnsi="Arial Narrow" w:cs="Arial"/>
          <w:b/>
          <w:i/>
          <w:lang w:eastAsia="fr-FR"/>
        </w:rPr>
        <w:t> :</w:t>
      </w:r>
      <w:r w:rsidR="004C572D" w:rsidRPr="004C572D">
        <w:rPr>
          <w:rFonts w:ascii="Arial Narrow" w:hAnsi="Arial Narrow" w:cs="Arial"/>
        </w:rPr>
        <w:t xml:space="preserve"> </w:t>
      </w:r>
      <w:r w:rsidR="004C572D" w:rsidRPr="004C572D">
        <w:rPr>
          <w:rFonts w:ascii="Arial Narrow" w:hAnsi="Arial Narrow" w:cs="Arial"/>
          <w:b/>
        </w:rPr>
        <w:t>Diagnostic de l’existant et préfiguration de la future concession</w:t>
      </w:r>
      <w:r w:rsidRPr="003B6010">
        <w:rPr>
          <w:rFonts w:ascii="Arial Narrow" w:hAnsi="Arial Narrow" w:cs="Arial"/>
          <w:b/>
          <w:i/>
          <w:lang w:eastAsia="fr-FR"/>
        </w:rPr>
        <w:t xml:space="preserve"> </w:t>
      </w:r>
    </w:p>
    <w:p w14:paraId="2FAD3AD0" w14:textId="33C92092" w:rsidR="00CC30C5" w:rsidRDefault="007D0A40">
      <w:pPr>
        <w:pStyle w:val="Corpsdetexte"/>
        <w:rPr>
          <w:rFonts w:ascii="Arial Narrow" w:hAnsi="Arial Narrow" w:cs="Arial"/>
        </w:rPr>
      </w:pPr>
      <w:r w:rsidRPr="003B6010">
        <w:rPr>
          <w:rFonts w:ascii="Arial Narrow" w:hAnsi="Arial Narrow" w:cs="Arial"/>
        </w:rPr>
        <w:t>L</w:t>
      </w:r>
      <w:r w:rsidR="004C572D">
        <w:rPr>
          <w:rFonts w:ascii="Arial Narrow" w:hAnsi="Arial Narrow" w:cs="Arial"/>
        </w:rPr>
        <w:t xml:space="preserve">a phase 1 comporte </w:t>
      </w:r>
      <w:r w:rsidR="00D72D5D">
        <w:rPr>
          <w:rFonts w:ascii="Arial Narrow" w:hAnsi="Arial Narrow" w:cs="Arial"/>
        </w:rPr>
        <w:t xml:space="preserve">les </w:t>
      </w:r>
      <w:r w:rsidR="004C572D">
        <w:rPr>
          <w:rFonts w:ascii="Arial Narrow" w:hAnsi="Arial Narrow" w:cs="Arial"/>
        </w:rPr>
        <w:t>objectifs</w:t>
      </w:r>
      <w:r w:rsidR="00D72D5D">
        <w:rPr>
          <w:rFonts w:ascii="Arial Narrow" w:hAnsi="Arial Narrow" w:cs="Arial"/>
        </w:rPr>
        <w:t xml:space="preserve"> suivants</w:t>
      </w:r>
      <w:r w:rsidR="004C572D">
        <w:rPr>
          <w:rFonts w:ascii="Arial Narrow" w:hAnsi="Arial Narrow" w:cs="Arial"/>
        </w:rPr>
        <w:t xml:space="preserve"> : </w:t>
      </w:r>
      <w:r w:rsidRPr="003B6010">
        <w:rPr>
          <w:rFonts w:ascii="Arial Narrow" w:hAnsi="Arial Narrow" w:cs="Arial"/>
        </w:rPr>
        <w:t xml:space="preserve"> </w:t>
      </w:r>
    </w:p>
    <w:p w14:paraId="40765C8C" w14:textId="1F58E5EF" w:rsidR="007D0A40" w:rsidRDefault="004C572D" w:rsidP="001A2878">
      <w:pPr>
        <w:pStyle w:val="Paragraphedeliste"/>
        <w:numPr>
          <w:ilvl w:val="0"/>
          <w:numId w:val="43"/>
        </w:numPr>
        <w:spacing w:after="120" w:line="240" w:lineRule="auto"/>
        <w:contextualSpacing w:val="0"/>
        <w:jc w:val="both"/>
        <w:rPr>
          <w:rFonts w:ascii="Arial Narrow" w:hAnsi="Arial Narrow" w:cs="Arial"/>
        </w:rPr>
      </w:pPr>
      <w:r>
        <w:rPr>
          <w:rFonts w:ascii="Arial Narrow" w:hAnsi="Arial Narrow" w:cs="Arial"/>
        </w:rPr>
        <w:t>R</w:t>
      </w:r>
      <w:r w:rsidR="00D00B3F">
        <w:rPr>
          <w:rFonts w:ascii="Arial Narrow" w:hAnsi="Arial Narrow" w:cs="Arial"/>
        </w:rPr>
        <w:t>éalis</w:t>
      </w:r>
      <w:r w:rsidR="00D72D5D">
        <w:rPr>
          <w:rFonts w:ascii="Arial Narrow" w:hAnsi="Arial Narrow" w:cs="Arial"/>
        </w:rPr>
        <w:t>ation</w:t>
      </w:r>
      <w:r w:rsidR="00D00B3F">
        <w:rPr>
          <w:rFonts w:ascii="Arial Narrow" w:hAnsi="Arial Narrow" w:cs="Arial"/>
        </w:rPr>
        <w:t xml:space="preserve"> </w:t>
      </w:r>
      <w:r w:rsidR="00D72D5D">
        <w:rPr>
          <w:rFonts w:ascii="Arial Narrow" w:hAnsi="Arial Narrow" w:cs="Arial"/>
        </w:rPr>
        <w:t>d’</w:t>
      </w:r>
      <w:r w:rsidR="00D00B3F">
        <w:rPr>
          <w:rFonts w:ascii="Arial Narrow" w:hAnsi="Arial Narrow" w:cs="Arial"/>
        </w:rPr>
        <w:t>un état des lieux des performances de vente, des installations</w:t>
      </w:r>
      <w:r w:rsidR="00CF709C">
        <w:rPr>
          <w:rFonts w:ascii="Arial Narrow" w:hAnsi="Arial Narrow" w:cs="Arial"/>
        </w:rPr>
        <w:t xml:space="preserve"> et</w:t>
      </w:r>
      <w:r>
        <w:rPr>
          <w:rFonts w:ascii="Arial Narrow" w:hAnsi="Arial Narrow" w:cs="Arial"/>
        </w:rPr>
        <w:t xml:space="preserve"> </w:t>
      </w:r>
      <w:r w:rsidR="00D00B3F">
        <w:rPr>
          <w:rFonts w:ascii="Arial Narrow" w:hAnsi="Arial Narrow" w:cs="Arial"/>
        </w:rPr>
        <w:t>des équipements</w:t>
      </w:r>
      <w:r w:rsidR="00CF709C">
        <w:rPr>
          <w:rFonts w:ascii="Arial Narrow" w:hAnsi="Arial Narrow" w:cs="Arial"/>
        </w:rPr>
        <w:t xml:space="preserve"> (en y intégrant la notion de visual merchandising), du positionnement de l’offre disponible en boutiques, en librairie et en ligne </w:t>
      </w:r>
      <w:r w:rsidR="00D00B3F">
        <w:rPr>
          <w:rFonts w:ascii="Arial Narrow" w:hAnsi="Arial Narrow" w:cs="Arial"/>
        </w:rPr>
        <w:t xml:space="preserve">de l’organisation actuelle du service. Cet état des lieux se basera sur les conclusions d’un précédent diagnostic réalisé en 2022 </w:t>
      </w:r>
      <w:r w:rsidR="00227E03">
        <w:rPr>
          <w:rFonts w:ascii="Arial Narrow" w:hAnsi="Arial Narrow" w:cs="Arial"/>
        </w:rPr>
        <w:t xml:space="preserve">par la société Nova Consulting </w:t>
      </w:r>
      <w:r w:rsidR="00D00B3F">
        <w:rPr>
          <w:rFonts w:ascii="Arial Narrow" w:hAnsi="Arial Narrow" w:cs="Arial"/>
        </w:rPr>
        <w:t>et aura pour objectif de</w:t>
      </w:r>
      <w:r w:rsidR="00227E03">
        <w:rPr>
          <w:rFonts w:ascii="Arial Narrow" w:hAnsi="Arial Narrow" w:cs="Arial"/>
        </w:rPr>
        <w:t xml:space="preserve"> le mettre à jour au vu des </w:t>
      </w:r>
      <w:r w:rsidR="00D00B3F">
        <w:rPr>
          <w:rFonts w:ascii="Arial Narrow" w:hAnsi="Arial Narrow" w:cs="Arial"/>
        </w:rPr>
        <w:t>évolution</w:t>
      </w:r>
      <w:r w:rsidR="00227E03">
        <w:rPr>
          <w:rFonts w:ascii="Arial Narrow" w:hAnsi="Arial Narrow" w:cs="Arial"/>
        </w:rPr>
        <w:t>s réalisées et à venir</w:t>
      </w:r>
      <w:r w:rsidR="00D00B3F">
        <w:rPr>
          <w:rFonts w:ascii="Arial Narrow" w:hAnsi="Arial Narrow" w:cs="Arial"/>
        </w:rPr>
        <w:t xml:space="preserve"> d</w:t>
      </w:r>
      <w:r w:rsidR="00227E03">
        <w:rPr>
          <w:rFonts w:ascii="Arial Narrow" w:hAnsi="Arial Narrow" w:cs="Arial"/>
        </w:rPr>
        <w:t xml:space="preserve">es espaces commerciaux </w:t>
      </w:r>
      <w:r w:rsidR="00D00B3F">
        <w:rPr>
          <w:rFonts w:ascii="Arial Narrow" w:hAnsi="Arial Narrow" w:cs="Arial"/>
        </w:rPr>
        <w:t xml:space="preserve">en lien avec les nouvelles orientations stratégiques de l’EPMO-VGE. </w:t>
      </w:r>
      <w:r w:rsidR="00227E03">
        <w:rPr>
          <w:rFonts w:ascii="Arial Narrow" w:hAnsi="Arial Narrow" w:cs="Arial"/>
        </w:rPr>
        <w:t>A l’issue du cette phase le</w:t>
      </w:r>
      <w:r w:rsidR="00D00B3F">
        <w:rPr>
          <w:rFonts w:ascii="Arial Narrow" w:hAnsi="Arial Narrow" w:cs="Arial"/>
        </w:rPr>
        <w:t xml:space="preserve"> titulaire proposera des préconisations au regard des objectifs </w:t>
      </w:r>
      <w:r w:rsidR="00227E03">
        <w:rPr>
          <w:rFonts w:ascii="Arial Narrow" w:hAnsi="Arial Narrow" w:cs="Arial"/>
        </w:rPr>
        <w:t>partagés</w:t>
      </w:r>
      <w:r w:rsidR="00D00B3F">
        <w:rPr>
          <w:rFonts w:ascii="Arial Narrow" w:hAnsi="Arial Narrow" w:cs="Arial"/>
        </w:rPr>
        <w:t xml:space="preserve"> en début de mission.</w:t>
      </w:r>
    </w:p>
    <w:p w14:paraId="6F7F9818" w14:textId="2D57B7E4" w:rsidR="00CF1BBB" w:rsidRPr="004C572D" w:rsidRDefault="004C572D" w:rsidP="001A2878">
      <w:pPr>
        <w:pStyle w:val="Paragraphedeliste"/>
        <w:numPr>
          <w:ilvl w:val="0"/>
          <w:numId w:val="43"/>
        </w:numPr>
        <w:spacing w:after="120" w:line="240" w:lineRule="auto"/>
        <w:contextualSpacing w:val="0"/>
        <w:jc w:val="both"/>
        <w:rPr>
          <w:rFonts w:ascii="Arial Narrow" w:hAnsi="Arial Narrow" w:cs="Arial"/>
        </w:rPr>
      </w:pPr>
      <w:r>
        <w:rPr>
          <w:rFonts w:ascii="Arial Narrow" w:hAnsi="Arial Narrow" w:cs="Arial"/>
        </w:rPr>
        <w:t>Réalis</w:t>
      </w:r>
      <w:r w:rsidR="008D2312">
        <w:rPr>
          <w:rFonts w:ascii="Arial Narrow" w:hAnsi="Arial Narrow" w:cs="Arial"/>
        </w:rPr>
        <w:t>ation</w:t>
      </w:r>
      <w:r w:rsidR="00CC30C5">
        <w:rPr>
          <w:rFonts w:ascii="Arial Narrow" w:hAnsi="Arial Narrow" w:cs="Arial"/>
        </w:rPr>
        <w:t xml:space="preserve"> </w:t>
      </w:r>
      <w:r w:rsidR="008D2312">
        <w:rPr>
          <w:rFonts w:ascii="Arial Narrow" w:hAnsi="Arial Narrow" w:cs="Arial"/>
        </w:rPr>
        <w:t>d’</w:t>
      </w:r>
      <w:r w:rsidR="00CC30C5">
        <w:rPr>
          <w:rFonts w:ascii="Arial Narrow" w:hAnsi="Arial Narrow" w:cs="Arial"/>
        </w:rPr>
        <w:t>une préfiguration de la future concession</w:t>
      </w:r>
      <w:r w:rsidR="00CF1BBB">
        <w:rPr>
          <w:rFonts w:ascii="Arial Narrow" w:hAnsi="Arial Narrow" w:cs="Arial"/>
        </w:rPr>
        <w:t>.</w:t>
      </w:r>
      <w:r w:rsidR="00CC30C5">
        <w:rPr>
          <w:rFonts w:ascii="Arial Narrow" w:hAnsi="Arial Narrow" w:cs="Arial"/>
        </w:rPr>
        <w:t xml:space="preserve"> </w:t>
      </w:r>
      <w:r w:rsidR="00CC30C5" w:rsidRPr="004C572D">
        <w:rPr>
          <w:rFonts w:ascii="Arial Narrow" w:hAnsi="Arial Narrow" w:cs="Arial"/>
        </w:rPr>
        <w:t>Cette étape vise à définir les grandes lignes du modèle économique, organisationnel et opérationnel de la future concession, en cohérence avec les ambitions culturelles, commerciales et financières de l’EPMO-VGE. Le titulaire devra proposer un scénario cible incluant notamment :</w:t>
      </w:r>
    </w:p>
    <w:p w14:paraId="39723DB4" w14:textId="25B498D9" w:rsidR="00CF1BBB" w:rsidRDefault="00CC30C5" w:rsidP="00952D10">
      <w:pPr>
        <w:pStyle w:val="En-tte"/>
        <w:numPr>
          <w:ilvl w:val="1"/>
          <w:numId w:val="33"/>
        </w:numPr>
        <w:tabs>
          <w:tab w:val="clear" w:pos="4536"/>
          <w:tab w:val="clear" w:pos="9072"/>
        </w:tabs>
        <w:spacing w:after="160" w:line="259" w:lineRule="auto"/>
        <w:ind w:left="1560"/>
        <w:jc w:val="both"/>
        <w:rPr>
          <w:rFonts w:ascii="Arial Narrow" w:hAnsi="Arial Narrow" w:cs="Arial"/>
        </w:rPr>
      </w:pPr>
      <w:r w:rsidRPr="00CF1BBB">
        <w:rPr>
          <w:rFonts w:ascii="Arial Narrow" w:hAnsi="Arial Narrow" w:cs="Arial"/>
        </w:rPr>
        <w:t>une projection du périmètre d’exploitation et du positionnement des espaces</w:t>
      </w:r>
      <w:r w:rsidR="00D20FD9">
        <w:rPr>
          <w:rFonts w:ascii="Arial Narrow" w:hAnsi="Arial Narrow" w:cs="Arial"/>
        </w:rPr>
        <w:t> ;</w:t>
      </w:r>
      <w:r w:rsidRPr="00CF1BBB">
        <w:rPr>
          <w:rFonts w:ascii="Arial Narrow" w:hAnsi="Arial Narrow" w:cs="Arial"/>
        </w:rPr>
        <w:t xml:space="preserve"> </w:t>
      </w:r>
    </w:p>
    <w:p w14:paraId="1453B382" w14:textId="1A874925" w:rsidR="00CF1BBB" w:rsidRDefault="00CC30C5" w:rsidP="00952D10">
      <w:pPr>
        <w:pStyle w:val="En-tte"/>
        <w:numPr>
          <w:ilvl w:val="1"/>
          <w:numId w:val="33"/>
        </w:numPr>
        <w:tabs>
          <w:tab w:val="clear" w:pos="4536"/>
          <w:tab w:val="clear" w:pos="9072"/>
        </w:tabs>
        <w:spacing w:after="160" w:line="259" w:lineRule="auto"/>
        <w:ind w:left="1560"/>
        <w:jc w:val="both"/>
        <w:rPr>
          <w:rFonts w:ascii="Arial Narrow" w:hAnsi="Arial Narrow" w:cs="Arial"/>
        </w:rPr>
      </w:pPr>
      <w:r w:rsidRPr="00CF1BBB">
        <w:rPr>
          <w:rFonts w:ascii="Arial Narrow" w:hAnsi="Arial Narrow" w:cs="Arial"/>
        </w:rPr>
        <w:t>des hypothèses de structuration</w:t>
      </w:r>
      <w:r w:rsidR="008D2312">
        <w:rPr>
          <w:rFonts w:ascii="Arial Narrow" w:hAnsi="Arial Narrow" w:cs="Arial"/>
        </w:rPr>
        <w:t>s</w:t>
      </w:r>
      <w:r w:rsidRPr="00CF1BBB">
        <w:rPr>
          <w:rFonts w:ascii="Arial Narrow" w:hAnsi="Arial Narrow" w:cs="Arial"/>
        </w:rPr>
        <w:t xml:space="preserve"> juridique et contractuelle (durée, redevance, obligations qualitatives, etc.)</w:t>
      </w:r>
      <w:r w:rsidR="00D20FD9">
        <w:rPr>
          <w:rFonts w:ascii="Arial Narrow" w:hAnsi="Arial Narrow" w:cs="Arial"/>
        </w:rPr>
        <w:t> ;</w:t>
      </w:r>
      <w:r w:rsidR="00CF1BBB" w:rsidRPr="00CF1BBB">
        <w:rPr>
          <w:rFonts w:ascii="Arial Narrow" w:hAnsi="Arial Narrow" w:cs="Arial"/>
        </w:rPr>
        <w:t xml:space="preserve"> </w:t>
      </w:r>
    </w:p>
    <w:p w14:paraId="2C4A6C93" w14:textId="4DE86EC7" w:rsidR="00CF1BBB" w:rsidRDefault="00CC30C5" w:rsidP="00952D10">
      <w:pPr>
        <w:pStyle w:val="En-tte"/>
        <w:numPr>
          <w:ilvl w:val="1"/>
          <w:numId w:val="33"/>
        </w:numPr>
        <w:tabs>
          <w:tab w:val="clear" w:pos="4536"/>
          <w:tab w:val="clear" w:pos="9072"/>
        </w:tabs>
        <w:spacing w:after="160" w:line="259" w:lineRule="auto"/>
        <w:ind w:left="1560"/>
        <w:jc w:val="both"/>
        <w:rPr>
          <w:rFonts w:ascii="Arial Narrow" w:hAnsi="Arial Narrow" w:cs="Arial"/>
        </w:rPr>
      </w:pPr>
      <w:r w:rsidRPr="00CF1BBB">
        <w:rPr>
          <w:rFonts w:ascii="Arial Narrow" w:hAnsi="Arial Narrow" w:cs="Arial"/>
        </w:rPr>
        <w:t>un cadrage des exigences qualitatives en matière d’expérience client, de merchandising, de valorisation de l’offre et d’image de marque</w:t>
      </w:r>
      <w:r w:rsidR="00D20FD9">
        <w:rPr>
          <w:rFonts w:ascii="Arial Narrow" w:hAnsi="Arial Narrow" w:cs="Arial"/>
        </w:rPr>
        <w:t> ;</w:t>
      </w:r>
    </w:p>
    <w:p w14:paraId="54A57DB9" w14:textId="2A0858B3" w:rsidR="00CC30C5" w:rsidRPr="00CF1BBB" w:rsidRDefault="00CC30C5" w:rsidP="00952D10">
      <w:pPr>
        <w:pStyle w:val="En-tte"/>
        <w:numPr>
          <w:ilvl w:val="1"/>
          <w:numId w:val="33"/>
        </w:numPr>
        <w:tabs>
          <w:tab w:val="clear" w:pos="4536"/>
          <w:tab w:val="clear" w:pos="9072"/>
        </w:tabs>
        <w:spacing w:after="160" w:line="259" w:lineRule="auto"/>
        <w:ind w:left="1560"/>
        <w:jc w:val="both"/>
        <w:rPr>
          <w:rFonts w:ascii="Arial Narrow" w:hAnsi="Arial Narrow" w:cs="Arial"/>
        </w:rPr>
      </w:pPr>
      <w:r w:rsidRPr="00CF1BBB">
        <w:rPr>
          <w:rFonts w:ascii="Arial Narrow" w:hAnsi="Arial Narrow" w:cs="Arial"/>
        </w:rPr>
        <w:t>autre</w:t>
      </w:r>
      <w:r w:rsidR="00CF1BBB">
        <w:rPr>
          <w:rFonts w:ascii="Arial Narrow" w:hAnsi="Arial Narrow" w:cs="Arial"/>
        </w:rPr>
        <w:t>s</w:t>
      </w:r>
      <w:r w:rsidRPr="00CF1BBB">
        <w:rPr>
          <w:rFonts w:ascii="Arial Narrow" w:hAnsi="Arial Narrow" w:cs="Arial"/>
        </w:rPr>
        <w:t> :</w:t>
      </w:r>
      <w:r w:rsidR="00CF1BBB">
        <w:rPr>
          <w:rFonts w:ascii="Arial Narrow" w:hAnsi="Arial Narrow" w:cs="Arial"/>
        </w:rPr>
        <w:t xml:space="preserve"> modalités de</w:t>
      </w:r>
      <w:r w:rsidRPr="00CF1BBB">
        <w:rPr>
          <w:rFonts w:ascii="Arial Narrow" w:hAnsi="Arial Narrow" w:cs="Arial"/>
        </w:rPr>
        <w:t xml:space="preserve"> suivi</w:t>
      </w:r>
      <w:r w:rsidR="00CF1BBB">
        <w:rPr>
          <w:rFonts w:ascii="Arial Narrow" w:hAnsi="Arial Narrow" w:cs="Arial"/>
        </w:rPr>
        <w:t xml:space="preserve"> de l’exploitation de la concession</w:t>
      </w:r>
      <w:r w:rsidRPr="00CF1BBB">
        <w:rPr>
          <w:rFonts w:ascii="Arial Narrow" w:hAnsi="Arial Narrow" w:cs="Arial"/>
        </w:rPr>
        <w:t xml:space="preserve"> </w:t>
      </w:r>
      <w:r w:rsidR="00CF1BBB">
        <w:rPr>
          <w:rFonts w:ascii="Arial Narrow" w:hAnsi="Arial Narrow" w:cs="Arial"/>
        </w:rPr>
        <w:t>(</w:t>
      </w:r>
      <w:r w:rsidRPr="00CF1BBB">
        <w:rPr>
          <w:rFonts w:ascii="Arial Narrow" w:hAnsi="Arial Narrow" w:cs="Arial"/>
        </w:rPr>
        <w:t>reporting</w:t>
      </w:r>
      <w:r w:rsidR="00CF1BBB">
        <w:rPr>
          <w:rFonts w:ascii="Arial Narrow" w:hAnsi="Arial Narrow" w:cs="Arial"/>
        </w:rPr>
        <w:t xml:space="preserve"> commerciaux, reporting RSO…)</w:t>
      </w:r>
      <w:r w:rsidR="00781B0E">
        <w:rPr>
          <w:rFonts w:ascii="Arial Narrow" w:hAnsi="Arial Narrow" w:cs="Arial"/>
        </w:rPr>
        <w:t>.</w:t>
      </w:r>
      <w:r w:rsidRPr="00CF1BBB">
        <w:rPr>
          <w:rFonts w:ascii="Arial Narrow" w:hAnsi="Arial Narrow" w:cs="Arial"/>
        </w:rPr>
        <w:t xml:space="preserve"> </w:t>
      </w:r>
    </w:p>
    <w:p w14:paraId="5E46F630" w14:textId="1CB5515A" w:rsidR="00CC30C5" w:rsidRPr="003B6010" w:rsidRDefault="00104287" w:rsidP="00A36DA4">
      <w:pPr>
        <w:jc w:val="both"/>
        <w:rPr>
          <w:rFonts w:ascii="Arial Narrow" w:hAnsi="Arial Narrow" w:cs="Arial"/>
          <w:lang w:eastAsia="fr-FR"/>
        </w:rPr>
      </w:pPr>
      <w:r>
        <w:rPr>
          <w:rFonts w:ascii="Arial Narrow" w:hAnsi="Arial Narrow" w:cs="Arial"/>
          <w:lang w:eastAsia="fr-FR"/>
        </w:rPr>
        <w:t>Le titulaire disposera également des résultats d’une étude conduite au sein des espaces librairie-boutique durant le quatrième trimestre 2025.</w:t>
      </w:r>
    </w:p>
    <w:p w14:paraId="17C93ADB" w14:textId="77777777" w:rsidR="007D0A40" w:rsidRPr="003B6010" w:rsidRDefault="007D0A40" w:rsidP="001A2878">
      <w:pPr>
        <w:spacing w:after="120"/>
        <w:jc w:val="both"/>
        <w:rPr>
          <w:rFonts w:ascii="Arial Narrow" w:hAnsi="Arial Narrow" w:cs="Arial"/>
        </w:rPr>
      </w:pPr>
      <w:r w:rsidRPr="003B6010">
        <w:rPr>
          <w:rFonts w:ascii="Arial Narrow" w:hAnsi="Arial Narrow" w:cs="Arial"/>
        </w:rPr>
        <w:t>La phase 1 comprend les éléments de missions suivants :</w:t>
      </w:r>
    </w:p>
    <w:p w14:paraId="4E13F8C4" w14:textId="24D1AEE5" w:rsidR="00D00B3F" w:rsidRDefault="00227E03" w:rsidP="001A2878">
      <w:pPr>
        <w:pStyle w:val="Paragraphedeliste"/>
        <w:numPr>
          <w:ilvl w:val="0"/>
          <w:numId w:val="43"/>
        </w:numPr>
        <w:spacing w:after="120" w:line="240" w:lineRule="auto"/>
        <w:contextualSpacing w:val="0"/>
        <w:jc w:val="both"/>
        <w:rPr>
          <w:rFonts w:ascii="Arial Narrow" w:hAnsi="Arial Narrow" w:cs="Arial"/>
        </w:rPr>
      </w:pPr>
      <w:r>
        <w:rPr>
          <w:rFonts w:ascii="Arial Narrow" w:hAnsi="Arial Narrow" w:cs="Arial"/>
        </w:rPr>
        <w:t>Communication des</w:t>
      </w:r>
      <w:r w:rsidR="00D00B3F">
        <w:rPr>
          <w:rFonts w:ascii="Arial Narrow" w:hAnsi="Arial Narrow" w:cs="Arial"/>
        </w:rPr>
        <w:t xml:space="preserve"> objectifs de développement</w:t>
      </w:r>
      <w:r>
        <w:rPr>
          <w:rFonts w:ascii="Arial Narrow" w:hAnsi="Arial Narrow" w:cs="Arial"/>
        </w:rPr>
        <w:t xml:space="preserve"> visés</w:t>
      </w:r>
      <w:r w:rsidR="0058681D">
        <w:rPr>
          <w:rFonts w:ascii="Arial Narrow" w:hAnsi="Arial Narrow" w:cs="Arial"/>
        </w:rPr>
        <w:t xml:space="preserve"> par l’EPMO-VGE</w:t>
      </w:r>
      <w:r w:rsidR="00735F2A">
        <w:rPr>
          <w:rFonts w:ascii="Arial Narrow" w:hAnsi="Arial Narrow" w:cs="Arial"/>
        </w:rPr>
        <w:t> ;</w:t>
      </w:r>
    </w:p>
    <w:p w14:paraId="19887081" w14:textId="5B6C1B1B" w:rsidR="00D00B3F" w:rsidRDefault="00D00B3F" w:rsidP="001A2878">
      <w:pPr>
        <w:pStyle w:val="Paragraphedeliste"/>
        <w:numPr>
          <w:ilvl w:val="0"/>
          <w:numId w:val="43"/>
        </w:numPr>
        <w:spacing w:after="120" w:line="240" w:lineRule="auto"/>
        <w:contextualSpacing w:val="0"/>
        <w:jc w:val="both"/>
        <w:rPr>
          <w:rFonts w:ascii="Arial Narrow" w:hAnsi="Arial Narrow" w:cs="Arial"/>
        </w:rPr>
      </w:pPr>
      <w:r>
        <w:rPr>
          <w:rFonts w:ascii="Arial Narrow" w:hAnsi="Arial Narrow" w:cs="Arial"/>
        </w:rPr>
        <w:t>Prise de c</w:t>
      </w:r>
      <w:r w:rsidR="00227E03">
        <w:rPr>
          <w:rFonts w:ascii="Arial Narrow" w:hAnsi="Arial Narrow" w:cs="Arial"/>
        </w:rPr>
        <w:t xml:space="preserve">onnaissance des pièces de la convention </w:t>
      </w:r>
      <w:r>
        <w:rPr>
          <w:rFonts w:ascii="Arial Narrow" w:hAnsi="Arial Narrow" w:cs="Arial"/>
        </w:rPr>
        <w:t>existant</w:t>
      </w:r>
      <w:r w:rsidR="00227E03">
        <w:rPr>
          <w:rFonts w:ascii="Arial Narrow" w:hAnsi="Arial Narrow" w:cs="Arial"/>
        </w:rPr>
        <w:t>e et de ses avenants</w:t>
      </w:r>
      <w:r w:rsidR="00735F2A">
        <w:rPr>
          <w:rFonts w:ascii="Arial Narrow" w:hAnsi="Arial Narrow" w:cs="Arial"/>
        </w:rPr>
        <w:t> ;</w:t>
      </w:r>
    </w:p>
    <w:p w14:paraId="607A30E8" w14:textId="107DC13D" w:rsidR="006117FA" w:rsidRPr="006117FA" w:rsidRDefault="006117FA" w:rsidP="001A2878">
      <w:pPr>
        <w:pStyle w:val="Paragraphedeliste"/>
        <w:numPr>
          <w:ilvl w:val="0"/>
          <w:numId w:val="43"/>
        </w:numPr>
        <w:spacing w:after="120" w:line="240" w:lineRule="auto"/>
        <w:contextualSpacing w:val="0"/>
        <w:jc w:val="both"/>
        <w:rPr>
          <w:rFonts w:ascii="Arial Narrow" w:hAnsi="Arial Narrow" w:cs="Arial"/>
        </w:rPr>
      </w:pPr>
      <w:r>
        <w:rPr>
          <w:rFonts w:ascii="Arial Narrow" w:hAnsi="Arial Narrow" w:cs="Arial"/>
        </w:rPr>
        <w:t>Consultation et compilation de documents techniques nécessaires au diagnostic (dont notamment le précédent audit réalisé en 2022</w:t>
      </w:r>
      <w:r w:rsidR="00441BD4">
        <w:rPr>
          <w:rFonts w:ascii="Arial Narrow" w:hAnsi="Arial Narrow" w:cs="Arial"/>
        </w:rPr>
        <w:t xml:space="preserve"> et une étude qualitative portant sur les espaces commerciaux du musée d’Orsay réalisée d’ici la fin 2025</w:t>
      </w:r>
      <w:r>
        <w:rPr>
          <w:rFonts w:ascii="Arial Narrow" w:hAnsi="Arial Narrow" w:cs="Arial"/>
        </w:rPr>
        <w:t>)</w:t>
      </w:r>
      <w:r w:rsidR="00735F2A">
        <w:rPr>
          <w:rFonts w:ascii="Arial Narrow" w:hAnsi="Arial Narrow" w:cs="Arial"/>
        </w:rPr>
        <w:t> ;</w:t>
      </w:r>
    </w:p>
    <w:p w14:paraId="0D3D46A1" w14:textId="4A9CAEEC" w:rsidR="0039406D" w:rsidRDefault="0039406D" w:rsidP="001A2878">
      <w:pPr>
        <w:pStyle w:val="Paragraphedeliste"/>
        <w:numPr>
          <w:ilvl w:val="0"/>
          <w:numId w:val="43"/>
        </w:numPr>
        <w:spacing w:after="120" w:line="240" w:lineRule="auto"/>
        <w:contextualSpacing w:val="0"/>
        <w:jc w:val="both"/>
        <w:rPr>
          <w:rFonts w:ascii="Arial Narrow" w:hAnsi="Arial Narrow" w:cs="Arial"/>
        </w:rPr>
      </w:pPr>
      <w:r>
        <w:rPr>
          <w:rFonts w:ascii="Arial Narrow" w:hAnsi="Arial Narrow" w:cs="Arial"/>
        </w:rPr>
        <w:t>Proposition d’une méthodologie pour la mise en œuvre d</w:t>
      </w:r>
      <w:r w:rsidR="00227E03">
        <w:rPr>
          <w:rFonts w:ascii="Arial Narrow" w:hAnsi="Arial Narrow" w:cs="Arial"/>
        </w:rPr>
        <w:t>u diagnostic</w:t>
      </w:r>
      <w:r w:rsidR="00735F2A">
        <w:rPr>
          <w:rFonts w:ascii="Arial Narrow" w:hAnsi="Arial Narrow" w:cs="Arial"/>
        </w:rPr>
        <w:t> ;</w:t>
      </w:r>
    </w:p>
    <w:p w14:paraId="034D8002" w14:textId="0B138EF4" w:rsidR="00D00B3F" w:rsidRDefault="00D00B3F" w:rsidP="001A2878">
      <w:pPr>
        <w:pStyle w:val="Paragraphedeliste"/>
        <w:numPr>
          <w:ilvl w:val="0"/>
          <w:numId w:val="43"/>
        </w:numPr>
        <w:spacing w:after="120" w:line="240" w:lineRule="auto"/>
        <w:contextualSpacing w:val="0"/>
        <w:jc w:val="both"/>
        <w:rPr>
          <w:rFonts w:ascii="Arial Narrow" w:hAnsi="Arial Narrow" w:cs="Arial"/>
        </w:rPr>
      </w:pPr>
      <w:r>
        <w:rPr>
          <w:rFonts w:ascii="Arial Narrow" w:hAnsi="Arial Narrow" w:cs="Arial"/>
        </w:rPr>
        <w:t>Visite et prise de connaissance des lieux, entretiens avec les personnes ressources</w:t>
      </w:r>
      <w:r w:rsidR="009F1DC2">
        <w:rPr>
          <w:rFonts w:ascii="Arial Narrow" w:hAnsi="Arial Narrow" w:cs="Arial"/>
        </w:rPr>
        <w:t xml:space="preserve"> selon la méthodologie préconisée par le titulaire</w:t>
      </w:r>
      <w:r w:rsidR="00452F72">
        <w:rPr>
          <w:rFonts w:ascii="Arial Narrow" w:hAnsi="Arial Narrow" w:cs="Arial"/>
        </w:rPr>
        <w:t xml:space="preserve"> dans son offre</w:t>
      </w:r>
      <w:r w:rsidR="00D20FD9">
        <w:rPr>
          <w:rFonts w:ascii="Arial Narrow" w:hAnsi="Arial Narrow" w:cs="Arial"/>
        </w:rPr>
        <w:t xml:space="preserve"> </w:t>
      </w:r>
      <w:r w:rsidR="00735F2A">
        <w:rPr>
          <w:rFonts w:ascii="Arial Narrow" w:hAnsi="Arial Narrow" w:cs="Arial"/>
        </w:rPr>
        <w:t>;</w:t>
      </w:r>
    </w:p>
    <w:p w14:paraId="30DFE63C" w14:textId="01470BDB" w:rsidR="00DC3A89" w:rsidRDefault="00DC3A89" w:rsidP="001A2878">
      <w:pPr>
        <w:pStyle w:val="Paragraphedeliste"/>
        <w:numPr>
          <w:ilvl w:val="0"/>
          <w:numId w:val="43"/>
        </w:numPr>
        <w:spacing w:after="120" w:line="240" w:lineRule="auto"/>
        <w:contextualSpacing w:val="0"/>
        <w:jc w:val="both"/>
        <w:rPr>
          <w:rFonts w:ascii="Arial Narrow" w:hAnsi="Arial Narrow" w:cs="Arial"/>
        </w:rPr>
      </w:pPr>
      <w:r>
        <w:rPr>
          <w:rFonts w:ascii="Arial Narrow" w:hAnsi="Arial Narrow" w:cs="Arial"/>
        </w:rPr>
        <w:t>Séances de travail avec les équipes pour la validation du rapport de diagnostic et préconisations</w:t>
      </w:r>
      <w:r w:rsidR="00D20FD9">
        <w:rPr>
          <w:rFonts w:ascii="Arial Narrow" w:hAnsi="Arial Narrow" w:cs="Arial"/>
        </w:rPr>
        <w:t>, selon la méthodologie préconisée par le titulaire</w:t>
      </w:r>
      <w:r w:rsidR="00452F72">
        <w:rPr>
          <w:rFonts w:ascii="Arial Narrow" w:hAnsi="Arial Narrow" w:cs="Arial"/>
        </w:rPr>
        <w:t xml:space="preserve"> dans son offre</w:t>
      </w:r>
      <w:r w:rsidR="009F1DC2">
        <w:rPr>
          <w:rFonts w:ascii="Arial Narrow" w:hAnsi="Arial Narrow" w:cs="Arial"/>
        </w:rPr>
        <w:t xml:space="preserve">. </w:t>
      </w:r>
      <w:r w:rsidR="00452F72">
        <w:rPr>
          <w:rFonts w:ascii="Arial Narrow" w:hAnsi="Arial Narrow" w:cs="Arial"/>
        </w:rPr>
        <w:t>Il est d’ores et déjà précisé que les séances</w:t>
      </w:r>
      <w:r w:rsidR="009F1DC2">
        <w:rPr>
          <w:rFonts w:ascii="Arial Narrow" w:hAnsi="Arial Narrow" w:cs="Arial"/>
        </w:rPr>
        <w:t xml:space="preserve"> se dérouleront</w:t>
      </w:r>
      <w:r w:rsidR="00452F72">
        <w:rPr>
          <w:rFonts w:ascii="Arial Narrow" w:hAnsi="Arial Narrow" w:cs="Arial"/>
        </w:rPr>
        <w:t>, le cas échéant,</w:t>
      </w:r>
      <w:r w:rsidR="009F1DC2">
        <w:rPr>
          <w:rFonts w:ascii="Arial Narrow" w:hAnsi="Arial Narrow" w:cs="Arial"/>
        </w:rPr>
        <w:t xml:space="preserve"> principalement à distance </w:t>
      </w:r>
      <w:r w:rsidR="009F1DC2">
        <w:rPr>
          <w:rFonts w:ascii="Arial Narrow" w:hAnsi="Arial Narrow" w:cs="Arial"/>
          <w:i/>
        </w:rPr>
        <w:t>via</w:t>
      </w:r>
      <w:r w:rsidR="009F1DC2">
        <w:rPr>
          <w:rFonts w:ascii="Arial Narrow" w:hAnsi="Arial Narrow" w:cs="Arial"/>
        </w:rPr>
        <w:t xml:space="preserve"> Teams le mercredi entre 14h et 16h</w:t>
      </w:r>
      <w:r w:rsidR="00D20FD9">
        <w:rPr>
          <w:rFonts w:ascii="Arial Narrow" w:hAnsi="Arial Narrow" w:cs="Arial"/>
        </w:rPr>
        <w:t xml:space="preserve"> ;</w:t>
      </w:r>
    </w:p>
    <w:p w14:paraId="4CB082EA" w14:textId="4BFF6209" w:rsidR="00E74F75" w:rsidRPr="00D00B3F" w:rsidRDefault="00E74F75">
      <w:pPr>
        <w:pStyle w:val="Paragraphedeliste"/>
        <w:numPr>
          <w:ilvl w:val="0"/>
          <w:numId w:val="43"/>
        </w:numPr>
        <w:spacing w:after="40" w:line="240" w:lineRule="auto"/>
        <w:jc w:val="both"/>
        <w:rPr>
          <w:rFonts w:ascii="Arial Narrow" w:hAnsi="Arial Narrow" w:cs="Arial"/>
        </w:rPr>
      </w:pPr>
      <w:r>
        <w:rPr>
          <w:rFonts w:ascii="Arial Narrow" w:hAnsi="Arial Narrow" w:cs="Arial"/>
        </w:rPr>
        <w:t>Présentation du rapport de diagnostic et préconisations</w:t>
      </w:r>
      <w:r w:rsidR="00CC30C5">
        <w:rPr>
          <w:rFonts w:ascii="Arial Narrow" w:hAnsi="Arial Narrow" w:cs="Arial"/>
        </w:rPr>
        <w:t xml:space="preserve"> de préfiguration</w:t>
      </w:r>
      <w:r w:rsidR="00452F72">
        <w:rPr>
          <w:rFonts w:ascii="Arial Narrow" w:hAnsi="Arial Narrow" w:cs="Arial"/>
        </w:rPr>
        <w:t>.</w:t>
      </w:r>
    </w:p>
    <w:p w14:paraId="0ADBCC0E" w14:textId="77777777" w:rsidR="00D53833" w:rsidRPr="003B6010" w:rsidRDefault="00D53833" w:rsidP="008D14BB">
      <w:pPr>
        <w:jc w:val="both"/>
        <w:rPr>
          <w:rFonts w:ascii="Arial Narrow" w:hAnsi="Arial Narrow" w:cs="Arial"/>
        </w:rPr>
      </w:pPr>
    </w:p>
    <w:p w14:paraId="059608BF" w14:textId="77777777" w:rsidR="00D53833" w:rsidRPr="002611AC" w:rsidRDefault="007D0A40" w:rsidP="008D14BB">
      <w:pPr>
        <w:jc w:val="both"/>
        <w:rPr>
          <w:rFonts w:ascii="Arial Narrow" w:hAnsi="Arial Narrow" w:cs="Arial"/>
          <w:i/>
          <w:u w:val="single"/>
        </w:rPr>
      </w:pPr>
      <w:r w:rsidRPr="002611AC">
        <w:rPr>
          <w:rFonts w:ascii="Arial Narrow" w:hAnsi="Arial Narrow" w:cs="Arial"/>
          <w:i/>
          <w:u w:val="single"/>
        </w:rPr>
        <w:t>Livrable</w:t>
      </w:r>
      <w:r w:rsidR="00D53833" w:rsidRPr="002611AC">
        <w:rPr>
          <w:rFonts w:ascii="Arial Narrow" w:hAnsi="Arial Narrow" w:cs="Arial"/>
          <w:i/>
          <w:u w:val="single"/>
        </w:rPr>
        <w:t>s</w:t>
      </w:r>
      <w:r w:rsidRPr="002611AC">
        <w:rPr>
          <w:rFonts w:ascii="Arial Narrow" w:hAnsi="Arial Narrow" w:cs="Arial"/>
          <w:i/>
          <w:u w:val="single"/>
        </w:rPr>
        <w:t xml:space="preserve"> : </w:t>
      </w:r>
    </w:p>
    <w:p w14:paraId="4731A3DD" w14:textId="0C089D4E" w:rsidR="00D53833" w:rsidRPr="00D20FD9" w:rsidRDefault="00D53833" w:rsidP="001A2878">
      <w:pPr>
        <w:pStyle w:val="Paragraphedeliste"/>
        <w:numPr>
          <w:ilvl w:val="0"/>
          <w:numId w:val="43"/>
        </w:numPr>
        <w:spacing w:after="120" w:line="240" w:lineRule="auto"/>
        <w:ind w:left="714" w:hanging="357"/>
        <w:contextualSpacing w:val="0"/>
        <w:jc w:val="both"/>
        <w:rPr>
          <w:rFonts w:ascii="Arial Narrow" w:hAnsi="Arial Narrow" w:cs="Arial"/>
        </w:rPr>
      </w:pPr>
      <w:r w:rsidRPr="00D20FD9">
        <w:rPr>
          <w:rFonts w:ascii="Arial Narrow" w:hAnsi="Arial Narrow" w:cs="Arial"/>
        </w:rPr>
        <w:t>Les bilans d’activité des entreprises titulaires d</w:t>
      </w:r>
      <w:r w:rsidR="00441BD4">
        <w:rPr>
          <w:rFonts w:ascii="Arial Narrow" w:hAnsi="Arial Narrow" w:cs="Arial"/>
        </w:rPr>
        <w:t xml:space="preserve">e la convention </w:t>
      </w:r>
      <w:r w:rsidR="00781B0E" w:rsidRPr="00781B0E">
        <w:rPr>
          <w:rFonts w:ascii="Arial Narrow" w:hAnsi="Arial Narrow" w:cs="Arial"/>
        </w:rPr>
        <w:t>d’autorisation d’occupation temporaire du domaine public pour l’exploitation des espaces commerciaux (librairie- boutique</w:t>
      </w:r>
      <w:r w:rsidR="00781B0E">
        <w:rPr>
          <w:rFonts w:ascii="Arial Narrow" w:hAnsi="Arial Narrow" w:cs="Arial"/>
        </w:rPr>
        <w:t xml:space="preserve">) </w:t>
      </w:r>
      <w:r w:rsidRPr="00D20FD9">
        <w:rPr>
          <w:rFonts w:ascii="Arial Narrow" w:hAnsi="Arial Narrow" w:cs="Arial"/>
        </w:rPr>
        <w:t>actuel</w:t>
      </w:r>
      <w:r w:rsidR="00441BD4">
        <w:rPr>
          <w:rFonts w:ascii="Arial Narrow" w:hAnsi="Arial Narrow" w:cs="Arial"/>
        </w:rPr>
        <w:t>le</w:t>
      </w:r>
      <w:r w:rsidR="00781B0E">
        <w:rPr>
          <w:rFonts w:ascii="Arial Narrow" w:hAnsi="Arial Narrow" w:cs="Arial"/>
        </w:rPr>
        <w:t> ;</w:t>
      </w:r>
    </w:p>
    <w:p w14:paraId="5668308C" w14:textId="5E3D1977" w:rsidR="00D53833" w:rsidRPr="00D20FD9" w:rsidRDefault="00D53833" w:rsidP="001A2878">
      <w:pPr>
        <w:pStyle w:val="Paragraphedeliste"/>
        <w:numPr>
          <w:ilvl w:val="0"/>
          <w:numId w:val="43"/>
        </w:numPr>
        <w:spacing w:after="120" w:line="240" w:lineRule="auto"/>
        <w:ind w:left="714" w:hanging="357"/>
        <w:contextualSpacing w:val="0"/>
        <w:jc w:val="both"/>
        <w:rPr>
          <w:rFonts w:ascii="Arial Narrow" w:hAnsi="Arial Narrow" w:cs="Arial"/>
        </w:rPr>
      </w:pPr>
      <w:r w:rsidRPr="00D20FD9">
        <w:rPr>
          <w:rFonts w:ascii="Arial Narrow" w:hAnsi="Arial Narrow" w:cs="Arial"/>
        </w:rPr>
        <w:t>Le descriptif des points forts et des points de vulnérabilité du marché</w:t>
      </w:r>
      <w:r w:rsidR="00781B0E">
        <w:rPr>
          <w:rFonts w:ascii="Arial Narrow" w:hAnsi="Arial Narrow" w:cs="Arial"/>
        </w:rPr>
        <w:t> ;</w:t>
      </w:r>
    </w:p>
    <w:p w14:paraId="761B4DD6" w14:textId="0E5B53D3" w:rsidR="00D53833" w:rsidRDefault="00D53833" w:rsidP="001A2878">
      <w:pPr>
        <w:pStyle w:val="Paragraphedeliste"/>
        <w:numPr>
          <w:ilvl w:val="0"/>
          <w:numId w:val="43"/>
        </w:numPr>
        <w:spacing w:after="120" w:line="240" w:lineRule="auto"/>
        <w:ind w:left="714" w:hanging="357"/>
        <w:contextualSpacing w:val="0"/>
        <w:jc w:val="both"/>
        <w:rPr>
          <w:rFonts w:ascii="Arial Narrow" w:hAnsi="Arial Narrow" w:cs="Arial"/>
        </w:rPr>
      </w:pPr>
      <w:r w:rsidRPr="00D20FD9">
        <w:rPr>
          <w:rFonts w:ascii="Arial Narrow" w:hAnsi="Arial Narrow" w:cs="Arial"/>
        </w:rPr>
        <w:lastRenderedPageBreak/>
        <w:t>Des éléments de comparaison objectivés permettant l’analyse de l’organisation actuelle au regard de l’état de l’art (</w:t>
      </w:r>
      <w:r w:rsidRPr="00781B0E">
        <w:rPr>
          <w:rFonts w:ascii="Arial Narrow" w:hAnsi="Arial Narrow" w:cs="Arial"/>
          <w:i/>
        </w:rPr>
        <w:t>benchmark</w:t>
      </w:r>
      <w:r w:rsidRPr="00D20FD9">
        <w:rPr>
          <w:rFonts w:ascii="Arial Narrow" w:hAnsi="Arial Narrow" w:cs="Arial"/>
        </w:rPr>
        <w:t>)</w:t>
      </w:r>
      <w:r w:rsidR="00781B0E">
        <w:rPr>
          <w:rFonts w:ascii="Arial Narrow" w:hAnsi="Arial Narrow" w:cs="Arial"/>
        </w:rPr>
        <w:t> ;</w:t>
      </w:r>
    </w:p>
    <w:p w14:paraId="50488F9A" w14:textId="7C8B3B29" w:rsidR="00441BD4" w:rsidRPr="00D20FD9" w:rsidRDefault="00441BD4" w:rsidP="001A2878">
      <w:pPr>
        <w:pStyle w:val="Paragraphedeliste"/>
        <w:numPr>
          <w:ilvl w:val="0"/>
          <w:numId w:val="43"/>
        </w:numPr>
        <w:spacing w:after="120" w:line="240" w:lineRule="auto"/>
        <w:ind w:left="714" w:hanging="357"/>
        <w:contextualSpacing w:val="0"/>
        <w:jc w:val="both"/>
        <w:rPr>
          <w:rFonts w:ascii="Arial Narrow" w:hAnsi="Arial Narrow" w:cs="Arial"/>
        </w:rPr>
      </w:pPr>
      <w:r>
        <w:rPr>
          <w:rFonts w:ascii="Arial Narrow" w:hAnsi="Arial Narrow" w:cs="Arial"/>
        </w:rPr>
        <w:t>Le compte-rendu des</w:t>
      </w:r>
      <w:r w:rsidR="00452F72">
        <w:rPr>
          <w:rFonts w:ascii="Arial Narrow" w:hAnsi="Arial Narrow" w:cs="Arial"/>
        </w:rPr>
        <w:t xml:space="preserve"> séances de travail</w:t>
      </w:r>
      <w:r>
        <w:rPr>
          <w:rFonts w:ascii="Arial Narrow" w:hAnsi="Arial Narrow" w:cs="Arial"/>
        </w:rPr>
        <w:t xml:space="preserve"> et entretiens réalisés, selon la méthodologie préconisée par le titulaire</w:t>
      </w:r>
      <w:r w:rsidR="00452F72">
        <w:rPr>
          <w:rFonts w:ascii="Arial Narrow" w:hAnsi="Arial Narrow" w:cs="Arial"/>
        </w:rPr>
        <w:t xml:space="preserve"> dans son offre</w:t>
      </w:r>
      <w:r w:rsidR="00781B0E">
        <w:rPr>
          <w:rFonts w:ascii="Arial Narrow" w:hAnsi="Arial Narrow" w:cs="Arial"/>
        </w:rPr>
        <w:t> ;</w:t>
      </w:r>
    </w:p>
    <w:p w14:paraId="108608ED" w14:textId="2C1FDBD9" w:rsidR="00D53833" w:rsidRPr="00D20FD9" w:rsidRDefault="00D53833" w:rsidP="001A2878">
      <w:pPr>
        <w:pStyle w:val="Paragraphedeliste"/>
        <w:numPr>
          <w:ilvl w:val="0"/>
          <w:numId w:val="43"/>
        </w:numPr>
        <w:spacing w:after="120" w:line="240" w:lineRule="auto"/>
        <w:ind w:left="714" w:hanging="357"/>
        <w:contextualSpacing w:val="0"/>
        <w:jc w:val="both"/>
        <w:rPr>
          <w:rFonts w:ascii="Arial Narrow" w:hAnsi="Arial Narrow" w:cs="Arial"/>
        </w:rPr>
      </w:pPr>
      <w:r w:rsidRPr="00D20FD9">
        <w:rPr>
          <w:rFonts w:ascii="Arial Narrow" w:hAnsi="Arial Narrow" w:cs="Arial"/>
        </w:rPr>
        <w:t xml:space="preserve">Des préconisations pour </w:t>
      </w:r>
      <w:r w:rsidR="00D20FD9">
        <w:rPr>
          <w:rFonts w:ascii="Arial Narrow" w:hAnsi="Arial Narrow" w:cs="Arial"/>
        </w:rPr>
        <w:t>l</w:t>
      </w:r>
      <w:r w:rsidR="00CC30C5" w:rsidRPr="00D20FD9">
        <w:rPr>
          <w:rFonts w:ascii="Arial Narrow" w:hAnsi="Arial Narrow" w:cs="Arial"/>
        </w:rPr>
        <w:t>a future concession</w:t>
      </w:r>
      <w:r w:rsidRPr="00D20FD9">
        <w:rPr>
          <w:rFonts w:ascii="Arial Narrow" w:hAnsi="Arial Narrow" w:cs="Arial"/>
        </w:rPr>
        <w:t xml:space="preserve"> sur les leviers de développement et sur le dimensionnement de l’activité, comprenant notamment : </w:t>
      </w:r>
    </w:p>
    <w:p w14:paraId="01111B15" w14:textId="61D3ED27" w:rsidR="00D53833" w:rsidRPr="00D53833" w:rsidRDefault="00D53833" w:rsidP="008D14BB">
      <w:pPr>
        <w:numPr>
          <w:ilvl w:val="1"/>
          <w:numId w:val="31"/>
        </w:numPr>
        <w:jc w:val="both"/>
        <w:rPr>
          <w:rFonts w:ascii="Arial Narrow" w:hAnsi="Arial Narrow"/>
        </w:rPr>
      </w:pPr>
      <w:r w:rsidRPr="00D53833">
        <w:rPr>
          <w:rFonts w:ascii="Arial Narrow" w:hAnsi="Arial Narrow"/>
        </w:rPr>
        <w:t>Une valeur estimée de la concessio</w:t>
      </w:r>
      <w:r w:rsidR="00781B0E">
        <w:rPr>
          <w:rFonts w:ascii="Arial Narrow" w:hAnsi="Arial Narrow"/>
        </w:rPr>
        <w:t>n ;</w:t>
      </w:r>
    </w:p>
    <w:p w14:paraId="0848A3D6" w14:textId="3B826D5E" w:rsidR="00D53833" w:rsidRPr="00D53833" w:rsidRDefault="00D53833" w:rsidP="008D14BB">
      <w:pPr>
        <w:numPr>
          <w:ilvl w:val="1"/>
          <w:numId w:val="31"/>
        </w:numPr>
        <w:jc w:val="both"/>
        <w:rPr>
          <w:rFonts w:ascii="Arial Narrow" w:hAnsi="Arial Narrow"/>
        </w:rPr>
      </w:pPr>
      <w:r w:rsidRPr="00D53833">
        <w:rPr>
          <w:rFonts w:ascii="Arial Narrow" w:hAnsi="Arial Narrow"/>
        </w:rPr>
        <w:t>La définition d’un optimum sur les espaces / surfaces concédées</w:t>
      </w:r>
      <w:r w:rsidR="00781B0E">
        <w:rPr>
          <w:rFonts w:ascii="Arial Narrow" w:hAnsi="Arial Narrow"/>
        </w:rPr>
        <w:t> (notamment, projection du CA au m² pour chaque espace) ;</w:t>
      </w:r>
    </w:p>
    <w:p w14:paraId="65C20CDA" w14:textId="59B4E4F6" w:rsidR="00D53833" w:rsidRPr="00D53833" w:rsidRDefault="00D53833" w:rsidP="008D14BB">
      <w:pPr>
        <w:numPr>
          <w:ilvl w:val="1"/>
          <w:numId w:val="31"/>
        </w:numPr>
        <w:jc w:val="both"/>
        <w:rPr>
          <w:rFonts w:ascii="Arial Narrow" w:hAnsi="Arial Narrow"/>
        </w:rPr>
      </w:pPr>
      <w:r w:rsidRPr="00D53833">
        <w:rPr>
          <w:rFonts w:ascii="Arial Narrow" w:hAnsi="Arial Narrow"/>
        </w:rPr>
        <w:t xml:space="preserve">Une </w:t>
      </w:r>
      <w:r w:rsidR="00257AC0">
        <w:rPr>
          <w:rFonts w:ascii="Arial Narrow" w:hAnsi="Arial Narrow"/>
        </w:rPr>
        <w:t>estimation</w:t>
      </w:r>
      <w:r w:rsidRPr="00D53833">
        <w:rPr>
          <w:rFonts w:ascii="Arial Narrow" w:hAnsi="Arial Narrow"/>
        </w:rPr>
        <w:t xml:space="preserve"> du niveau d’investissement attendu</w:t>
      </w:r>
      <w:r w:rsidR="00781B0E">
        <w:rPr>
          <w:rFonts w:ascii="Arial Narrow" w:hAnsi="Arial Narrow"/>
        </w:rPr>
        <w:t> ;</w:t>
      </w:r>
    </w:p>
    <w:p w14:paraId="6073F0CE" w14:textId="121C3F7D" w:rsidR="00D53833" w:rsidRPr="00D53833" w:rsidRDefault="00D53833" w:rsidP="008D14BB">
      <w:pPr>
        <w:numPr>
          <w:ilvl w:val="1"/>
          <w:numId w:val="31"/>
        </w:numPr>
        <w:jc w:val="both"/>
        <w:rPr>
          <w:rFonts w:ascii="Arial Narrow" w:hAnsi="Arial Narrow"/>
        </w:rPr>
      </w:pPr>
      <w:r w:rsidRPr="00D53833">
        <w:rPr>
          <w:rFonts w:ascii="Arial Narrow" w:hAnsi="Arial Narrow"/>
        </w:rPr>
        <w:t>La présentation d’une architecture contractuelle adaptée entre les différents aspects de la mise en concurrence (concession de service, licence de marque, e-commerce)</w:t>
      </w:r>
      <w:r w:rsidR="00781B0E">
        <w:rPr>
          <w:rFonts w:ascii="Arial Narrow" w:hAnsi="Arial Narrow"/>
        </w:rPr>
        <w:t> ;</w:t>
      </w:r>
    </w:p>
    <w:p w14:paraId="5AE9FCAE" w14:textId="2F990D86" w:rsidR="00D53833" w:rsidRDefault="00D53833" w:rsidP="008D14BB">
      <w:pPr>
        <w:numPr>
          <w:ilvl w:val="1"/>
          <w:numId w:val="31"/>
        </w:numPr>
        <w:jc w:val="both"/>
        <w:rPr>
          <w:rFonts w:ascii="Arial Narrow" w:hAnsi="Arial Narrow"/>
        </w:rPr>
      </w:pPr>
      <w:r w:rsidRPr="00D53833">
        <w:rPr>
          <w:rFonts w:ascii="Arial Narrow" w:hAnsi="Arial Narrow"/>
        </w:rPr>
        <w:t>La possibilité d’insérer une clause d’insertion</w:t>
      </w:r>
      <w:r>
        <w:rPr>
          <w:rFonts w:ascii="Arial Narrow" w:hAnsi="Arial Narrow"/>
        </w:rPr>
        <w:t xml:space="preserve"> sociale </w:t>
      </w:r>
      <w:r w:rsidRPr="00D53833">
        <w:rPr>
          <w:rFonts w:ascii="Arial Narrow" w:hAnsi="Arial Narrow"/>
        </w:rPr>
        <w:t>et les modalités de mise en œuvre</w:t>
      </w:r>
      <w:r w:rsidR="00781B0E">
        <w:rPr>
          <w:rFonts w:ascii="Arial Narrow" w:hAnsi="Arial Narrow"/>
        </w:rPr>
        <w:t> ;</w:t>
      </w:r>
    </w:p>
    <w:p w14:paraId="013F8D47" w14:textId="584AB985" w:rsidR="00D20FD9" w:rsidRPr="00D20FD9" w:rsidRDefault="00D20FD9" w:rsidP="008D14BB">
      <w:pPr>
        <w:numPr>
          <w:ilvl w:val="1"/>
          <w:numId w:val="31"/>
        </w:numPr>
        <w:jc w:val="both"/>
        <w:rPr>
          <w:rFonts w:ascii="Arial Narrow" w:hAnsi="Arial Narrow"/>
        </w:rPr>
      </w:pPr>
      <w:r w:rsidRPr="00D53833">
        <w:rPr>
          <w:rFonts w:ascii="Arial Narrow" w:hAnsi="Arial Narrow"/>
        </w:rPr>
        <w:t xml:space="preserve">La possibilité d’insérer </w:t>
      </w:r>
      <w:r>
        <w:rPr>
          <w:rFonts w:ascii="Arial Narrow" w:hAnsi="Arial Narrow"/>
        </w:rPr>
        <w:t>une clause en matière de responsabilité sociale des organisations (RSO)</w:t>
      </w:r>
      <w:r w:rsidRPr="00D53833">
        <w:rPr>
          <w:rFonts w:ascii="Arial Narrow" w:hAnsi="Arial Narrow"/>
        </w:rPr>
        <w:t xml:space="preserve"> et les modalités de mise en œuvre</w:t>
      </w:r>
      <w:r w:rsidR="00781B0E">
        <w:rPr>
          <w:rFonts w:ascii="Arial Narrow" w:hAnsi="Arial Narrow"/>
        </w:rPr>
        <w:t> ;</w:t>
      </w:r>
    </w:p>
    <w:p w14:paraId="5D8F83FD" w14:textId="062A3118" w:rsidR="00D53833" w:rsidRPr="00D53833" w:rsidRDefault="00D53833" w:rsidP="008D14BB">
      <w:pPr>
        <w:numPr>
          <w:ilvl w:val="1"/>
          <w:numId w:val="31"/>
        </w:numPr>
        <w:jc w:val="both"/>
        <w:rPr>
          <w:rFonts w:ascii="Arial Narrow" w:hAnsi="Arial Narrow"/>
        </w:rPr>
      </w:pPr>
      <w:r w:rsidRPr="00D53833">
        <w:rPr>
          <w:rFonts w:ascii="Arial Narrow" w:hAnsi="Arial Narrow"/>
        </w:rPr>
        <w:t xml:space="preserve">Les leviers d’amélioration de la qualité du service/de l’offre en adoptant une démarche </w:t>
      </w:r>
      <w:r w:rsidRPr="006F468C">
        <w:rPr>
          <w:rFonts w:ascii="Arial Narrow" w:hAnsi="Arial Narrow"/>
          <w:i/>
        </w:rPr>
        <w:t>user-centric</w:t>
      </w:r>
      <w:r w:rsidRPr="00D53833">
        <w:rPr>
          <w:rFonts w:ascii="Arial Narrow" w:hAnsi="Arial Narrow"/>
        </w:rPr>
        <w:t xml:space="preserve"> </w:t>
      </w:r>
      <w:r w:rsidR="007E2404">
        <w:rPr>
          <w:rFonts w:ascii="Arial Narrow" w:hAnsi="Arial Narrow"/>
        </w:rPr>
        <w:t xml:space="preserve">(centrée sur l’utilisateur / le visiteur) </w:t>
      </w:r>
      <w:r w:rsidRPr="00D53833">
        <w:rPr>
          <w:rFonts w:ascii="Arial Narrow" w:hAnsi="Arial Narrow"/>
        </w:rPr>
        <w:t>rendant compte de la diversité des publics cibles</w:t>
      </w:r>
      <w:r w:rsidR="00781B0E">
        <w:rPr>
          <w:rFonts w:ascii="Arial Narrow" w:hAnsi="Arial Narrow"/>
        </w:rPr>
        <w:t> ;</w:t>
      </w:r>
    </w:p>
    <w:p w14:paraId="65C76683" w14:textId="537FD53B" w:rsidR="00D53833" w:rsidRPr="00D53833" w:rsidRDefault="00D53833" w:rsidP="008D14BB">
      <w:pPr>
        <w:numPr>
          <w:ilvl w:val="1"/>
          <w:numId w:val="31"/>
        </w:numPr>
        <w:jc w:val="both"/>
        <w:rPr>
          <w:rFonts w:ascii="Arial Narrow" w:hAnsi="Arial Narrow"/>
        </w:rPr>
      </w:pPr>
      <w:r w:rsidRPr="00D53833">
        <w:rPr>
          <w:rFonts w:ascii="Arial Narrow" w:hAnsi="Arial Narrow"/>
        </w:rPr>
        <w:t>Une optimisation des annexes financières et du système de redevance, application et calculs des pénalités et esquisse des premiers scénari</w:t>
      </w:r>
      <w:r w:rsidR="00735F2A">
        <w:rPr>
          <w:rFonts w:ascii="Arial Narrow" w:hAnsi="Arial Narrow"/>
        </w:rPr>
        <w:t>i</w:t>
      </w:r>
      <w:r w:rsidRPr="00D53833">
        <w:rPr>
          <w:rFonts w:ascii="Arial Narrow" w:hAnsi="Arial Narrow"/>
        </w:rPr>
        <w:t xml:space="preserve"> d’impacts en cas de modifications</w:t>
      </w:r>
      <w:r w:rsidR="00781B0E">
        <w:rPr>
          <w:rFonts w:ascii="Arial Narrow" w:hAnsi="Arial Narrow"/>
        </w:rPr>
        <w:t> ;</w:t>
      </w:r>
    </w:p>
    <w:p w14:paraId="2DB4951E" w14:textId="4F8B9FB7" w:rsidR="00D53833" w:rsidRPr="00D53833" w:rsidRDefault="00D53833" w:rsidP="008D14BB">
      <w:pPr>
        <w:numPr>
          <w:ilvl w:val="1"/>
          <w:numId w:val="31"/>
        </w:numPr>
        <w:jc w:val="both"/>
        <w:rPr>
          <w:rFonts w:ascii="Arial Narrow" w:hAnsi="Arial Narrow"/>
        </w:rPr>
      </w:pPr>
      <w:r w:rsidRPr="00D53833">
        <w:rPr>
          <w:rFonts w:ascii="Arial Narrow" w:hAnsi="Arial Narrow"/>
        </w:rPr>
        <w:t>Les points de tension / leviers d’amélioration de la qualité de la relation concédant-concessionnaire</w:t>
      </w:r>
      <w:r w:rsidR="00781B0E">
        <w:rPr>
          <w:rFonts w:ascii="Arial Narrow" w:hAnsi="Arial Narrow"/>
        </w:rPr>
        <w:t> ;</w:t>
      </w:r>
    </w:p>
    <w:p w14:paraId="03C97E76" w14:textId="641F171C" w:rsidR="00D53833" w:rsidRPr="00D53833" w:rsidRDefault="00D53833" w:rsidP="008D14BB">
      <w:pPr>
        <w:numPr>
          <w:ilvl w:val="1"/>
          <w:numId w:val="31"/>
        </w:numPr>
        <w:jc w:val="both"/>
        <w:rPr>
          <w:rFonts w:ascii="Arial Narrow" w:hAnsi="Arial Narrow"/>
        </w:rPr>
      </w:pPr>
      <w:r w:rsidRPr="00D53833">
        <w:rPr>
          <w:rFonts w:ascii="Arial Narrow" w:hAnsi="Arial Narrow"/>
        </w:rPr>
        <w:t>Ainsi que tout levier de développement (enjeux économique, enjeux de qualité, enjeux d’image et de notoriété) pour le rayonnement du service</w:t>
      </w:r>
      <w:r w:rsidR="00781B0E">
        <w:rPr>
          <w:rFonts w:ascii="Arial Narrow" w:hAnsi="Arial Narrow"/>
        </w:rPr>
        <w:t xml:space="preserve"> (</w:t>
      </w:r>
      <w:r w:rsidR="009F1DC2">
        <w:rPr>
          <w:rFonts w:ascii="Arial Narrow" w:hAnsi="Arial Narrow"/>
        </w:rPr>
        <w:t>par exemple ouverture d’autres espaces, aménagement des espaces de vente et de mise en avant de l’offre…</w:t>
      </w:r>
      <w:r w:rsidR="00781B0E">
        <w:rPr>
          <w:rFonts w:ascii="Arial Narrow" w:hAnsi="Arial Narrow"/>
        </w:rPr>
        <w:t>).</w:t>
      </w:r>
      <w:r w:rsidR="009F1DC2">
        <w:rPr>
          <w:rFonts w:ascii="Arial Narrow" w:hAnsi="Arial Narrow"/>
        </w:rPr>
        <w:t xml:space="preserve"> </w:t>
      </w:r>
    </w:p>
    <w:p w14:paraId="373A103B" w14:textId="44675B23" w:rsidR="00441BD4" w:rsidRPr="00441BD4" w:rsidRDefault="00441BD4" w:rsidP="008D14BB">
      <w:pPr>
        <w:numPr>
          <w:ilvl w:val="0"/>
          <w:numId w:val="28"/>
        </w:numPr>
        <w:jc w:val="both"/>
        <w:rPr>
          <w:rFonts w:ascii="Arial Narrow" w:hAnsi="Arial Narrow"/>
        </w:rPr>
      </w:pPr>
      <w:r w:rsidRPr="00D20FD9">
        <w:rPr>
          <w:rFonts w:ascii="Arial Narrow" w:hAnsi="Arial Narrow" w:cs="Arial"/>
        </w:rPr>
        <w:t>Le descriptif du marché des librairies et boutiques et des opérateurs économiques susceptibles de se positionner sur le marché de l’Acheteur (</w:t>
      </w:r>
      <w:r w:rsidRPr="006F468C">
        <w:rPr>
          <w:rFonts w:ascii="Arial Narrow" w:hAnsi="Arial Narrow" w:cs="Arial"/>
          <w:i/>
        </w:rPr>
        <w:t>sourcing</w:t>
      </w:r>
      <w:r w:rsidRPr="00D20FD9">
        <w:rPr>
          <w:rFonts w:ascii="Arial Narrow" w:hAnsi="Arial Narrow" w:cs="Arial"/>
        </w:rPr>
        <w:t>)</w:t>
      </w:r>
      <w:r w:rsidR="00781B0E">
        <w:rPr>
          <w:rFonts w:ascii="Arial Narrow" w:hAnsi="Arial Narrow" w:cs="Arial"/>
        </w:rPr>
        <w:t> ;</w:t>
      </w:r>
    </w:p>
    <w:p w14:paraId="6405312F" w14:textId="3A2168B0" w:rsidR="00D53833" w:rsidRPr="00D53833" w:rsidRDefault="00D53833" w:rsidP="008D14BB">
      <w:pPr>
        <w:numPr>
          <w:ilvl w:val="0"/>
          <w:numId w:val="28"/>
        </w:numPr>
        <w:jc w:val="both"/>
        <w:rPr>
          <w:rFonts w:ascii="Arial Narrow" w:hAnsi="Arial Narrow"/>
        </w:rPr>
      </w:pPr>
      <w:r w:rsidRPr="00D53833">
        <w:rPr>
          <w:rFonts w:ascii="Arial Narrow" w:hAnsi="Arial Narrow"/>
        </w:rPr>
        <w:t>La synthèse détaillée des gains potentiels et des impacts techniques et opérationnels selon les différents scénarii envisagés</w:t>
      </w:r>
      <w:r w:rsidR="00781B0E">
        <w:rPr>
          <w:rFonts w:ascii="Arial Narrow" w:hAnsi="Arial Narrow"/>
        </w:rPr>
        <w:t> ;</w:t>
      </w:r>
    </w:p>
    <w:p w14:paraId="0BB1EC05" w14:textId="0B92F091" w:rsidR="007D0A40" w:rsidRPr="006F468C" w:rsidRDefault="001069D8" w:rsidP="008D14BB">
      <w:pPr>
        <w:pStyle w:val="Paragraphedeliste"/>
        <w:numPr>
          <w:ilvl w:val="0"/>
          <w:numId w:val="28"/>
        </w:numPr>
        <w:jc w:val="both"/>
        <w:rPr>
          <w:rFonts w:ascii="Arial Narrow" w:hAnsi="Arial Narrow" w:cs="Arial"/>
        </w:rPr>
      </w:pPr>
      <w:r>
        <w:rPr>
          <w:rFonts w:ascii="Arial Narrow" w:hAnsi="Arial Narrow"/>
        </w:rPr>
        <w:t xml:space="preserve">La </w:t>
      </w:r>
      <w:r>
        <w:rPr>
          <w:rFonts w:ascii="Arial Narrow" w:hAnsi="Arial Narrow" w:cs="Arial"/>
        </w:rPr>
        <w:t>c</w:t>
      </w:r>
      <w:r w:rsidR="00BF2028" w:rsidRPr="006F468C">
        <w:rPr>
          <w:rFonts w:ascii="Arial Narrow" w:hAnsi="Arial Narrow" w:cs="Arial"/>
        </w:rPr>
        <w:t>ompilation des</w:t>
      </w:r>
      <w:r w:rsidR="007D0A40" w:rsidRPr="006F468C">
        <w:rPr>
          <w:rFonts w:ascii="Arial Narrow" w:hAnsi="Arial Narrow" w:cs="Arial"/>
        </w:rPr>
        <w:t xml:space="preserve"> éléments de missions susmentionnés</w:t>
      </w:r>
      <w:r w:rsidR="00452F72">
        <w:rPr>
          <w:rFonts w:ascii="Arial Narrow" w:hAnsi="Arial Narrow" w:cs="Arial"/>
        </w:rPr>
        <w:t>.</w:t>
      </w:r>
    </w:p>
    <w:p w14:paraId="43B83DAE" w14:textId="622D2FA8" w:rsidR="007D0A40" w:rsidRPr="003B6010" w:rsidRDefault="007D0A40">
      <w:pPr>
        <w:pStyle w:val="Corpsdetexte"/>
        <w:spacing w:after="160" w:line="259" w:lineRule="auto"/>
        <w:rPr>
          <w:rFonts w:ascii="Arial Narrow" w:hAnsi="Arial Narrow" w:cs="Arial"/>
        </w:rPr>
      </w:pPr>
      <w:r w:rsidRPr="003B6010">
        <w:rPr>
          <w:rFonts w:ascii="Arial Narrow" w:hAnsi="Arial Narrow" w:cs="Arial"/>
        </w:rPr>
        <w:t>Le</w:t>
      </w:r>
      <w:r w:rsidR="006117FA">
        <w:rPr>
          <w:rFonts w:ascii="Arial Narrow" w:hAnsi="Arial Narrow" w:cs="Arial"/>
        </w:rPr>
        <w:t>s</w:t>
      </w:r>
      <w:r w:rsidRPr="003B6010">
        <w:rPr>
          <w:rFonts w:ascii="Arial Narrow" w:hAnsi="Arial Narrow" w:cs="Arial"/>
        </w:rPr>
        <w:t xml:space="preserve"> document</w:t>
      </w:r>
      <w:r w:rsidR="006117FA">
        <w:rPr>
          <w:rFonts w:ascii="Arial Narrow" w:hAnsi="Arial Narrow" w:cs="Arial"/>
        </w:rPr>
        <w:t>s</w:t>
      </w:r>
      <w:r w:rsidRPr="003B6010">
        <w:rPr>
          <w:rFonts w:ascii="Arial Narrow" w:hAnsi="Arial Narrow" w:cs="Arial"/>
        </w:rPr>
        <w:t xml:space="preserve"> ser</w:t>
      </w:r>
      <w:r w:rsidR="006117FA">
        <w:rPr>
          <w:rFonts w:ascii="Arial Narrow" w:hAnsi="Arial Narrow" w:cs="Arial"/>
        </w:rPr>
        <w:t>ont</w:t>
      </w:r>
      <w:r w:rsidRPr="003B6010">
        <w:rPr>
          <w:rFonts w:ascii="Arial Narrow" w:hAnsi="Arial Narrow" w:cs="Arial"/>
        </w:rPr>
        <w:t xml:space="preserve"> remis sous format </w:t>
      </w:r>
      <w:r w:rsidR="00452F72">
        <w:rPr>
          <w:rFonts w:ascii="Arial Narrow" w:hAnsi="Arial Narrow" w:cs="Arial"/>
        </w:rPr>
        <w:t>v</w:t>
      </w:r>
      <w:r w:rsidRPr="003B6010">
        <w:rPr>
          <w:rFonts w:ascii="Arial Narrow" w:hAnsi="Arial Narrow" w:cs="Arial"/>
        </w:rPr>
        <w:t>ersion Word</w:t>
      </w:r>
      <w:r w:rsidR="00985926">
        <w:rPr>
          <w:rFonts w:ascii="Arial Narrow" w:hAnsi="Arial Narrow" w:cs="Arial"/>
        </w:rPr>
        <w:t>, Powerpoint</w:t>
      </w:r>
      <w:r w:rsidRPr="003B6010">
        <w:rPr>
          <w:rFonts w:ascii="Arial Narrow" w:hAnsi="Arial Narrow" w:cs="Arial"/>
        </w:rPr>
        <w:t xml:space="preserve"> et Excel 2016 et .pdf, sous version électronique modifiable et non modifiable au représentant du service juridique ludovic.legoff@musee-orsay.fr et en copie l</w:t>
      </w:r>
      <w:r w:rsidR="00985926">
        <w:rPr>
          <w:rFonts w:ascii="Arial Narrow" w:hAnsi="Arial Narrow" w:cs="Arial"/>
        </w:rPr>
        <w:t>es deux</w:t>
      </w:r>
      <w:r w:rsidRPr="003B6010">
        <w:rPr>
          <w:rFonts w:ascii="Arial Narrow" w:hAnsi="Arial Narrow" w:cs="Arial"/>
        </w:rPr>
        <w:t xml:space="preserve"> personne</w:t>
      </w:r>
      <w:r w:rsidR="00985926">
        <w:rPr>
          <w:rFonts w:ascii="Arial Narrow" w:hAnsi="Arial Narrow" w:cs="Arial"/>
        </w:rPr>
        <w:t>s</w:t>
      </w:r>
      <w:r w:rsidRPr="003B6010">
        <w:rPr>
          <w:rFonts w:ascii="Arial Narrow" w:hAnsi="Arial Narrow" w:cs="Arial"/>
        </w:rPr>
        <w:t xml:space="preserve"> chargée</w:t>
      </w:r>
      <w:r w:rsidR="00985926">
        <w:rPr>
          <w:rFonts w:ascii="Arial Narrow" w:hAnsi="Arial Narrow" w:cs="Arial"/>
        </w:rPr>
        <w:t>s</w:t>
      </w:r>
      <w:r w:rsidRPr="003B6010">
        <w:rPr>
          <w:rFonts w:ascii="Arial Narrow" w:hAnsi="Arial Narrow" w:cs="Arial"/>
        </w:rPr>
        <w:t xml:space="preserve"> du dossier à la Direction du développement et des relations internationales : </w:t>
      </w:r>
      <w:hyperlink r:id="rId8" w:history="1">
        <w:r w:rsidR="00162809" w:rsidRPr="00013DAF">
          <w:rPr>
            <w:rStyle w:val="Lienhypertexte"/>
            <w:rFonts w:ascii="Arial Narrow" w:hAnsi="Arial Narrow" w:cs="Arial"/>
          </w:rPr>
          <w:t>constance.de-marliave@musee-orsay.fr</w:t>
        </w:r>
      </w:hyperlink>
      <w:r w:rsidR="00162809">
        <w:rPr>
          <w:rFonts w:ascii="Arial Narrow" w:hAnsi="Arial Narrow" w:cs="Arial"/>
        </w:rPr>
        <w:t xml:space="preserve"> </w:t>
      </w:r>
      <w:r w:rsidR="00985926">
        <w:rPr>
          <w:rFonts w:ascii="Arial Narrow" w:hAnsi="Arial Narrow" w:cs="Arial"/>
        </w:rPr>
        <w:t xml:space="preserve">et </w:t>
      </w:r>
      <w:hyperlink r:id="rId9" w:history="1">
        <w:r w:rsidR="00985926" w:rsidRPr="00977F9B">
          <w:rPr>
            <w:rStyle w:val="Lienhypertexte"/>
            <w:rFonts w:ascii="Arial Narrow" w:hAnsi="Arial Narrow" w:cs="Arial"/>
          </w:rPr>
          <w:t>mathilde.manson@musee-orsay.fr</w:t>
        </w:r>
      </w:hyperlink>
      <w:r w:rsidR="00985926">
        <w:rPr>
          <w:rFonts w:ascii="Arial Narrow" w:hAnsi="Arial Narrow" w:cs="Arial"/>
        </w:rPr>
        <w:t xml:space="preserve"> </w:t>
      </w:r>
    </w:p>
    <w:p w14:paraId="0E230917" w14:textId="20EE757B" w:rsidR="007D0A40" w:rsidRDefault="00735F2A" w:rsidP="008D14BB">
      <w:pPr>
        <w:jc w:val="both"/>
        <w:rPr>
          <w:rFonts w:ascii="Arial Narrow" w:hAnsi="Arial Narrow" w:cs="Arial"/>
          <w:lang w:eastAsia="fr-FR"/>
        </w:rPr>
      </w:pPr>
      <w:r>
        <w:rPr>
          <w:rFonts w:ascii="Arial Narrow" w:hAnsi="Arial Narrow" w:cs="Arial"/>
          <w:lang w:eastAsia="fr-FR"/>
        </w:rPr>
        <w:t xml:space="preserve">Le titulaire présentera également les travaux objets de la phase n°1 au cours d’une réunion </w:t>
      </w:r>
      <w:r w:rsidR="001D7DFC">
        <w:rPr>
          <w:rFonts w:ascii="Arial Narrow" w:hAnsi="Arial Narrow" w:cs="Arial"/>
          <w:lang w:eastAsia="fr-FR"/>
        </w:rPr>
        <w:t xml:space="preserve">de restitution </w:t>
      </w:r>
      <w:r>
        <w:rPr>
          <w:rFonts w:ascii="Arial Narrow" w:hAnsi="Arial Narrow" w:cs="Arial"/>
          <w:lang w:eastAsia="fr-FR"/>
        </w:rPr>
        <w:t>avec les principaux intervenants</w:t>
      </w:r>
      <w:r w:rsidR="00560848">
        <w:rPr>
          <w:rFonts w:ascii="Arial Narrow" w:hAnsi="Arial Narrow" w:cs="Arial"/>
          <w:lang w:eastAsia="fr-FR"/>
        </w:rPr>
        <w:t xml:space="preserve"> se tenant par défaut en distanciel ou, à la demande de l’EPMO-VGE, en présentiel.</w:t>
      </w:r>
    </w:p>
    <w:p w14:paraId="0D845708" w14:textId="77777777" w:rsidR="00AF6D77" w:rsidRPr="001D7DFC" w:rsidRDefault="00AF6D77" w:rsidP="008D14BB">
      <w:pPr>
        <w:jc w:val="both"/>
        <w:rPr>
          <w:rFonts w:ascii="Arial Narrow" w:hAnsi="Arial Narrow" w:cs="Arial"/>
          <w:lang w:eastAsia="fr-FR"/>
        </w:rPr>
      </w:pPr>
    </w:p>
    <w:p w14:paraId="712078C4" w14:textId="6C5144E1" w:rsidR="007D0A40" w:rsidRPr="003B6010" w:rsidRDefault="007D0A40" w:rsidP="008D14BB">
      <w:pPr>
        <w:jc w:val="both"/>
        <w:rPr>
          <w:rFonts w:ascii="Arial Narrow" w:hAnsi="Arial Narrow" w:cs="Arial"/>
          <w:b/>
          <w:lang w:eastAsia="fr-FR"/>
        </w:rPr>
      </w:pPr>
      <w:r w:rsidRPr="003B6010">
        <w:rPr>
          <w:rFonts w:ascii="Arial Narrow" w:hAnsi="Arial Narrow" w:cs="Arial"/>
          <w:b/>
          <w:u w:val="single"/>
          <w:lang w:eastAsia="fr-FR"/>
        </w:rPr>
        <w:t>Tranche ferme -</w:t>
      </w:r>
      <w:r w:rsidRPr="003B6010">
        <w:rPr>
          <w:rFonts w:ascii="Arial Narrow" w:hAnsi="Arial Narrow" w:cs="Arial"/>
          <w:u w:val="single"/>
          <w:lang w:eastAsia="fr-FR"/>
        </w:rPr>
        <w:t xml:space="preserve"> </w:t>
      </w:r>
      <w:r w:rsidRPr="003B6010">
        <w:rPr>
          <w:rFonts w:ascii="Arial Narrow" w:hAnsi="Arial Narrow" w:cs="Arial"/>
          <w:b/>
          <w:u w:val="single"/>
          <w:lang w:eastAsia="fr-FR"/>
        </w:rPr>
        <w:t>Phase n°2</w:t>
      </w:r>
      <w:r w:rsidRPr="003B6010">
        <w:rPr>
          <w:rFonts w:ascii="Arial Narrow" w:hAnsi="Arial Narrow" w:cs="Arial"/>
          <w:b/>
          <w:i/>
          <w:lang w:eastAsia="fr-FR"/>
        </w:rPr>
        <w:t> </w:t>
      </w:r>
      <w:r w:rsidRPr="003B6010">
        <w:rPr>
          <w:rFonts w:ascii="Arial Narrow" w:hAnsi="Arial Narrow" w:cs="Arial"/>
          <w:b/>
          <w:lang w:eastAsia="fr-FR"/>
        </w:rPr>
        <w:t xml:space="preserve">: </w:t>
      </w:r>
      <w:r w:rsidR="006117FA">
        <w:rPr>
          <w:rFonts w:ascii="Arial Narrow" w:hAnsi="Arial Narrow" w:cs="Arial"/>
          <w:b/>
          <w:lang w:eastAsia="fr-FR"/>
        </w:rPr>
        <w:t>Elaboration</w:t>
      </w:r>
      <w:r w:rsidRPr="003B6010">
        <w:rPr>
          <w:rFonts w:ascii="Arial Narrow" w:hAnsi="Arial Narrow" w:cs="Arial"/>
          <w:b/>
          <w:lang w:eastAsia="fr-FR"/>
        </w:rPr>
        <w:t xml:space="preserve"> du dossier de consultation des entreprises</w:t>
      </w:r>
      <w:r w:rsidR="00A36DA4">
        <w:rPr>
          <w:rFonts w:ascii="Arial Narrow" w:hAnsi="Arial Narrow" w:cs="Arial"/>
          <w:b/>
          <w:lang w:eastAsia="fr-FR"/>
        </w:rPr>
        <w:t xml:space="preserve"> (DCE) du contrat de concession</w:t>
      </w:r>
      <w:r w:rsidRPr="003B6010">
        <w:rPr>
          <w:rFonts w:ascii="Arial Narrow" w:hAnsi="Arial Narrow" w:cs="Arial"/>
          <w:b/>
          <w:lang w:eastAsia="fr-FR"/>
        </w:rPr>
        <w:t>.</w:t>
      </w:r>
    </w:p>
    <w:p w14:paraId="05C5E700" w14:textId="61510B42" w:rsidR="007D0A40" w:rsidRDefault="007D0A40">
      <w:pPr>
        <w:pStyle w:val="Corpsdetexte"/>
        <w:spacing w:after="160" w:line="259" w:lineRule="auto"/>
        <w:rPr>
          <w:rFonts w:ascii="Arial Narrow" w:hAnsi="Arial Narrow" w:cs="Arial"/>
          <w:lang w:eastAsia="fr-FR"/>
        </w:rPr>
      </w:pPr>
      <w:r w:rsidRPr="003B6010">
        <w:rPr>
          <w:rFonts w:ascii="Arial Narrow" w:hAnsi="Arial Narrow" w:cs="Arial"/>
          <w:lang w:eastAsia="fr-FR"/>
        </w:rPr>
        <w:lastRenderedPageBreak/>
        <w:t xml:space="preserve">L’objectif de la phase 2 est </w:t>
      </w:r>
      <w:r w:rsidR="006117FA">
        <w:rPr>
          <w:rFonts w:ascii="Arial Narrow" w:hAnsi="Arial Narrow" w:cs="Arial"/>
          <w:lang w:eastAsia="fr-FR"/>
        </w:rPr>
        <w:t>de rédiger</w:t>
      </w:r>
      <w:r w:rsidR="006117FA" w:rsidRPr="003B6010">
        <w:rPr>
          <w:rFonts w:ascii="Arial Narrow" w:hAnsi="Arial Narrow" w:cs="Arial"/>
          <w:lang w:eastAsia="fr-FR"/>
        </w:rPr>
        <w:t xml:space="preserve"> </w:t>
      </w:r>
      <w:r w:rsidR="006117FA">
        <w:rPr>
          <w:rFonts w:ascii="Arial Narrow" w:hAnsi="Arial Narrow" w:cs="Arial"/>
          <w:lang w:eastAsia="fr-FR"/>
        </w:rPr>
        <w:t>l</w:t>
      </w:r>
      <w:r w:rsidRPr="003B6010">
        <w:rPr>
          <w:rFonts w:ascii="Arial Narrow" w:hAnsi="Arial Narrow" w:cs="Arial"/>
          <w:lang w:eastAsia="fr-FR"/>
        </w:rPr>
        <w:t>es pièces du dossier de consultation (DCE) de la concession, avec les intervenants internes qui resteront en charge de</w:t>
      </w:r>
      <w:r w:rsidR="006117FA">
        <w:rPr>
          <w:rFonts w:ascii="Arial Narrow" w:hAnsi="Arial Narrow" w:cs="Arial"/>
          <w:lang w:eastAsia="fr-FR"/>
        </w:rPr>
        <w:t xml:space="preserve"> la validation</w:t>
      </w:r>
      <w:r w:rsidRPr="003B6010">
        <w:rPr>
          <w:rFonts w:ascii="Arial Narrow" w:hAnsi="Arial Narrow" w:cs="Arial"/>
          <w:lang w:eastAsia="fr-FR"/>
        </w:rPr>
        <w:t xml:space="preserve"> globale du contrat</w:t>
      </w:r>
      <w:r w:rsidR="006117FA">
        <w:rPr>
          <w:rFonts w:ascii="Arial Narrow" w:hAnsi="Arial Narrow" w:cs="Arial"/>
          <w:lang w:eastAsia="fr-FR"/>
        </w:rPr>
        <w:t xml:space="preserve"> et de ses pièces financières et techniques (annexes)</w:t>
      </w:r>
      <w:r w:rsidRPr="003B6010">
        <w:rPr>
          <w:rFonts w:ascii="Arial Narrow" w:hAnsi="Arial Narrow" w:cs="Arial"/>
          <w:lang w:eastAsia="fr-FR"/>
        </w:rPr>
        <w:t>.</w:t>
      </w:r>
    </w:p>
    <w:p w14:paraId="7D29D457" w14:textId="11D6DD60" w:rsidR="00735F2A" w:rsidRPr="003B6010" w:rsidRDefault="00735F2A">
      <w:pPr>
        <w:pStyle w:val="Corpsdetexte"/>
        <w:spacing w:after="160" w:line="259" w:lineRule="auto"/>
        <w:rPr>
          <w:rFonts w:ascii="Arial Narrow" w:hAnsi="Arial Narrow" w:cs="Arial"/>
          <w:lang w:eastAsia="fr-FR"/>
        </w:rPr>
      </w:pPr>
      <w:r>
        <w:rPr>
          <w:rFonts w:ascii="Arial Narrow" w:hAnsi="Arial Narrow" w:cs="Arial"/>
          <w:lang w:eastAsia="fr-FR"/>
        </w:rPr>
        <w:t>La liste des intervenants internes sera communiquée au titulaire après la notification du marché.</w:t>
      </w:r>
    </w:p>
    <w:p w14:paraId="143B9EC7" w14:textId="77777777" w:rsidR="007D0A40" w:rsidRPr="00D874FD" w:rsidRDefault="007D0A40">
      <w:pPr>
        <w:pStyle w:val="Corpsdetexte"/>
        <w:spacing w:after="160" w:line="259" w:lineRule="auto"/>
        <w:rPr>
          <w:rFonts w:ascii="Arial Narrow" w:hAnsi="Arial Narrow" w:cs="Arial"/>
          <w:lang w:eastAsia="fr-FR"/>
        </w:rPr>
      </w:pPr>
      <w:r w:rsidRPr="00D874FD">
        <w:rPr>
          <w:rFonts w:ascii="Arial Narrow" w:hAnsi="Arial Narrow" w:cs="Arial"/>
          <w:lang w:eastAsia="fr-FR"/>
        </w:rPr>
        <w:t>La phase 2 comprend notamment les éléments de missions suivants :</w:t>
      </w:r>
    </w:p>
    <w:p w14:paraId="4E46FF79" w14:textId="754554D6" w:rsidR="007D0A40" w:rsidRPr="001D7DFC" w:rsidRDefault="007D0A40" w:rsidP="008D14BB">
      <w:pPr>
        <w:numPr>
          <w:ilvl w:val="0"/>
          <w:numId w:val="28"/>
        </w:numPr>
        <w:jc w:val="both"/>
        <w:rPr>
          <w:rFonts w:ascii="Arial Narrow" w:hAnsi="Arial Narrow"/>
        </w:rPr>
      </w:pPr>
      <w:r w:rsidRPr="001D7DFC">
        <w:rPr>
          <w:rFonts w:ascii="Arial Narrow" w:hAnsi="Arial Narrow"/>
        </w:rPr>
        <w:t>L’élaboration des aspects techniques, financiers et spécifiques du contrat de concession (clauses</w:t>
      </w:r>
      <w:r w:rsidR="00735F2A" w:rsidRPr="001D7DFC">
        <w:rPr>
          <w:rFonts w:ascii="Arial Narrow" w:hAnsi="Arial Narrow"/>
        </w:rPr>
        <w:t>,</w:t>
      </w:r>
      <w:r w:rsidR="001D7DFC" w:rsidRPr="001D7DFC">
        <w:rPr>
          <w:rFonts w:ascii="Arial Narrow" w:hAnsi="Arial Narrow"/>
        </w:rPr>
        <w:t xml:space="preserve"> </w:t>
      </w:r>
      <w:r w:rsidRPr="001D7DFC">
        <w:rPr>
          <w:rFonts w:ascii="Arial Narrow" w:hAnsi="Arial Narrow"/>
        </w:rPr>
        <w:t>annexes</w:t>
      </w:r>
      <w:r w:rsidR="00735F2A" w:rsidRPr="001D7DFC">
        <w:rPr>
          <w:rFonts w:ascii="Arial Narrow" w:hAnsi="Arial Narrow"/>
        </w:rPr>
        <w:t xml:space="preserve"> et grilles d’analyse</w:t>
      </w:r>
      <w:r w:rsidRPr="001D7DFC">
        <w:rPr>
          <w:rFonts w:ascii="Arial Narrow" w:hAnsi="Arial Narrow"/>
        </w:rPr>
        <w:t>) en s’assurant, notamment, de la bonne intégration des résultats</w:t>
      </w:r>
      <w:r w:rsidR="00CC30C5" w:rsidRPr="001D7DFC">
        <w:rPr>
          <w:rFonts w:ascii="Arial Narrow" w:hAnsi="Arial Narrow"/>
        </w:rPr>
        <w:t xml:space="preserve"> (état des lieux et préconisations) de la phase 1. </w:t>
      </w:r>
    </w:p>
    <w:p w14:paraId="14C3B43A" w14:textId="609191E1" w:rsidR="007D0A40" w:rsidRPr="001D7DFC" w:rsidRDefault="00735F2A" w:rsidP="008D14BB">
      <w:pPr>
        <w:numPr>
          <w:ilvl w:val="0"/>
          <w:numId w:val="28"/>
        </w:numPr>
        <w:jc w:val="both"/>
        <w:rPr>
          <w:rFonts w:ascii="Arial Narrow" w:hAnsi="Arial Narrow"/>
        </w:rPr>
      </w:pPr>
      <w:r w:rsidRPr="001D7DFC">
        <w:rPr>
          <w:rFonts w:ascii="Arial Narrow" w:hAnsi="Arial Narrow"/>
        </w:rPr>
        <w:t>Le c</w:t>
      </w:r>
      <w:r w:rsidR="007D0A40" w:rsidRPr="001D7DFC">
        <w:rPr>
          <w:rFonts w:ascii="Arial Narrow" w:hAnsi="Arial Narrow"/>
        </w:rPr>
        <w:t>onseil relatif aux éléments de notation (critères</w:t>
      </w:r>
      <w:r w:rsidR="002A15E6">
        <w:rPr>
          <w:rFonts w:ascii="Arial Narrow" w:hAnsi="Arial Narrow"/>
        </w:rPr>
        <w:t>,</w:t>
      </w:r>
      <w:r w:rsidR="007D0A40" w:rsidRPr="001D7DFC">
        <w:rPr>
          <w:rFonts w:ascii="Arial Narrow" w:hAnsi="Arial Narrow"/>
        </w:rPr>
        <w:t xml:space="preserve"> coefficients de pondération</w:t>
      </w:r>
      <w:r w:rsidR="002A15E6">
        <w:rPr>
          <w:rFonts w:ascii="Arial Narrow" w:hAnsi="Arial Narrow"/>
        </w:rPr>
        <w:t xml:space="preserve"> ainsi que la méthode de notation appliquée pour chaque élément noté</w:t>
      </w:r>
      <w:r w:rsidR="007D0A40" w:rsidRPr="001D7DFC">
        <w:rPr>
          <w:rFonts w:ascii="Arial Narrow" w:hAnsi="Arial Narrow"/>
        </w:rPr>
        <w:t xml:space="preserve">). </w:t>
      </w:r>
    </w:p>
    <w:p w14:paraId="32E5E4CC" w14:textId="556A13BA" w:rsidR="007D0A40" w:rsidRPr="001D7DFC" w:rsidRDefault="00735F2A" w:rsidP="008D14BB">
      <w:pPr>
        <w:numPr>
          <w:ilvl w:val="0"/>
          <w:numId w:val="28"/>
        </w:numPr>
        <w:jc w:val="both"/>
        <w:rPr>
          <w:rFonts w:ascii="Arial Narrow" w:hAnsi="Arial Narrow"/>
        </w:rPr>
      </w:pPr>
      <w:r w:rsidRPr="001D7DFC">
        <w:rPr>
          <w:rFonts w:ascii="Arial Narrow" w:hAnsi="Arial Narrow"/>
        </w:rPr>
        <w:t>La r</w:t>
      </w:r>
      <w:r w:rsidR="007D0A40" w:rsidRPr="001D7DFC">
        <w:rPr>
          <w:rFonts w:ascii="Arial Narrow" w:hAnsi="Arial Narrow"/>
        </w:rPr>
        <w:t xml:space="preserve">electure attentive du dossier finalisé afin d’identifier d’éventuelles incohérences avant publication. </w:t>
      </w:r>
    </w:p>
    <w:p w14:paraId="39EE29E6" w14:textId="77777777" w:rsidR="00E67429" w:rsidRPr="00102620" w:rsidRDefault="00E67429">
      <w:pPr>
        <w:pStyle w:val="Corpsdetexte"/>
        <w:spacing w:after="160" w:line="259" w:lineRule="auto"/>
        <w:rPr>
          <w:rFonts w:ascii="Arial Narrow" w:hAnsi="Arial Narrow" w:cs="Arial"/>
          <w:lang w:eastAsia="fr-FR"/>
        </w:rPr>
      </w:pPr>
    </w:p>
    <w:p w14:paraId="48369CF8" w14:textId="77777777" w:rsidR="002611AC" w:rsidRDefault="007D0A40">
      <w:pPr>
        <w:pStyle w:val="Corpsdetexte"/>
        <w:spacing w:after="160" w:line="259" w:lineRule="auto"/>
        <w:rPr>
          <w:rFonts w:ascii="Arial Narrow" w:hAnsi="Arial Narrow" w:cs="Arial"/>
          <w:lang w:eastAsia="fr-FR"/>
        </w:rPr>
      </w:pPr>
      <w:r w:rsidRPr="002611AC">
        <w:rPr>
          <w:rFonts w:ascii="Arial Narrow" w:hAnsi="Arial Narrow" w:cs="Arial"/>
          <w:i/>
          <w:u w:val="single"/>
          <w:lang w:eastAsia="fr-FR"/>
        </w:rPr>
        <w:t>Livrables</w:t>
      </w:r>
      <w:r w:rsidRPr="001D7DFC">
        <w:rPr>
          <w:rFonts w:ascii="Arial Narrow" w:hAnsi="Arial Narrow" w:cs="Arial"/>
          <w:lang w:eastAsia="fr-FR"/>
        </w:rPr>
        <w:t xml:space="preserve"> : </w:t>
      </w:r>
    </w:p>
    <w:p w14:paraId="678A5680" w14:textId="78BAE94C" w:rsidR="002611AC" w:rsidRDefault="007D0A40">
      <w:pPr>
        <w:pStyle w:val="Corpsdetexte"/>
        <w:numPr>
          <w:ilvl w:val="0"/>
          <w:numId w:val="28"/>
        </w:numPr>
        <w:spacing w:after="160" w:line="259" w:lineRule="auto"/>
        <w:rPr>
          <w:rFonts w:ascii="Arial Narrow" w:hAnsi="Arial Narrow" w:cs="Arial"/>
          <w:lang w:eastAsia="fr-FR"/>
        </w:rPr>
      </w:pPr>
      <w:r w:rsidRPr="001D7DFC">
        <w:rPr>
          <w:rFonts w:ascii="Arial Narrow" w:hAnsi="Arial Narrow" w:cs="Arial"/>
          <w:lang w:eastAsia="fr-FR"/>
        </w:rPr>
        <w:t>Pièces du DCE (contrat de concession</w:t>
      </w:r>
      <w:r w:rsidR="006117FA" w:rsidRPr="001D7DFC">
        <w:rPr>
          <w:rFonts w:ascii="Arial Narrow" w:hAnsi="Arial Narrow" w:cs="Arial"/>
          <w:lang w:eastAsia="fr-FR"/>
        </w:rPr>
        <w:t xml:space="preserve"> </w:t>
      </w:r>
      <w:r w:rsidR="002A15E6">
        <w:rPr>
          <w:rFonts w:ascii="Arial Narrow" w:hAnsi="Arial Narrow" w:cs="Arial"/>
          <w:lang w:eastAsia="fr-FR"/>
        </w:rPr>
        <w:t xml:space="preserve">sur la base du modèle transmis par l’EPMO-VGE </w:t>
      </w:r>
      <w:r w:rsidR="006117FA" w:rsidRPr="001D7DFC">
        <w:rPr>
          <w:rFonts w:ascii="Arial Narrow" w:hAnsi="Arial Narrow" w:cs="Arial"/>
          <w:lang w:eastAsia="fr-FR"/>
        </w:rPr>
        <w:t>et annexes</w:t>
      </w:r>
      <w:r w:rsidRPr="001D7DFC">
        <w:rPr>
          <w:rFonts w:ascii="Arial Narrow" w:hAnsi="Arial Narrow" w:cs="Arial"/>
          <w:lang w:eastAsia="fr-FR"/>
        </w:rPr>
        <w:t>)</w:t>
      </w:r>
      <w:r w:rsidR="00952D10">
        <w:rPr>
          <w:rFonts w:ascii="Arial Narrow" w:hAnsi="Arial Narrow" w:cs="Arial"/>
          <w:lang w:eastAsia="fr-FR"/>
        </w:rPr>
        <w:t> ;</w:t>
      </w:r>
    </w:p>
    <w:p w14:paraId="2907051D" w14:textId="6ADC3569" w:rsidR="007D0A40" w:rsidRPr="001D7DFC" w:rsidRDefault="002611AC">
      <w:pPr>
        <w:pStyle w:val="Corpsdetexte"/>
        <w:numPr>
          <w:ilvl w:val="0"/>
          <w:numId w:val="28"/>
        </w:numPr>
        <w:spacing w:after="160" w:line="259" w:lineRule="auto"/>
        <w:rPr>
          <w:rFonts w:ascii="Arial Narrow" w:hAnsi="Arial Narrow" w:cs="Arial"/>
          <w:lang w:eastAsia="fr-FR"/>
        </w:rPr>
      </w:pPr>
      <w:r>
        <w:rPr>
          <w:rFonts w:ascii="Arial Narrow" w:hAnsi="Arial Narrow" w:cs="Arial"/>
          <w:lang w:eastAsia="fr-FR"/>
        </w:rPr>
        <w:t>G</w:t>
      </w:r>
      <w:r w:rsidR="007D0A40" w:rsidRPr="001D7DFC">
        <w:rPr>
          <w:rFonts w:ascii="Arial Narrow" w:hAnsi="Arial Narrow" w:cs="Arial"/>
          <w:lang w:eastAsia="fr-FR"/>
        </w:rPr>
        <w:t>rille</w:t>
      </w:r>
      <w:r w:rsidR="00452F72">
        <w:rPr>
          <w:rFonts w:ascii="Arial Narrow" w:hAnsi="Arial Narrow" w:cs="Arial"/>
          <w:lang w:eastAsia="fr-FR"/>
        </w:rPr>
        <w:t>s</w:t>
      </w:r>
      <w:r w:rsidR="007D0A40" w:rsidRPr="001D7DFC">
        <w:rPr>
          <w:rFonts w:ascii="Arial Narrow" w:hAnsi="Arial Narrow" w:cs="Arial"/>
          <w:lang w:eastAsia="fr-FR"/>
        </w:rPr>
        <w:t xml:space="preserve"> d’analyse</w:t>
      </w:r>
      <w:r w:rsidR="00452F72">
        <w:rPr>
          <w:rFonts w:ascii="Arial Narrow" w:hAnsi="Arial Narrow" w:cs="Arial"/>
          <w:lang w:eastAsia="fr-FR"/>
        </w:rPr>
        <w:t xml:space="preserve"> des candidatures et des offres</w:t>
      </w:r>
      <w:r w:rsidR="007D0A40" w:rsidRPr="001D7DFC">
        <w:rPr>
          <w:rFonts w:ascii="Arial Narrow" w:hAnsi="Arial Narrow" w:cs="Arial"/>
          <w:lang w:eastAsia="fr-FR"/>
        </w:rPr>
        <w:t xml:space="preserve"> utilisée</w:t>
      </w:r>
      <w:r w:rsidR="00452F72">
        <w:rPr>
          <w:rFonts w:ascii="Arial Narrow" w:hAnsi="Arial Narrow" w:cs="Arial"/>
          <w:lang w:eastAsia="fr-FR"/>
        </w:rPr>
        <w:t>s</w:t>
      </w:r>
      <w:r w:rsidR="007D0A40" w:rsidRPr="001D7DFC">
        <w:rPr>
          <w:rFonts w:ascii="Arial Narrow" w:hAnsi="Arial Narrow" w:cs="Arial"/>
          <w:lang w:eastAsia="fr-FR"/>
        </w:rPr>
        <w:t xml:space="preserve"> en phase n°3.</w:t>
      </w:r>
    </w:p>
    <w:p w14:paraId="0D5BFFB5" w14:textId="77777777" w:rsidR="007D0A40" w:rsidRPr="003B6010" w:rsidRDefault="007D0A40" w:rsidP="008D14BB">
      <w:pPr>
        <w:jc w:val="both"/>
        <w:rPr>
          <w:rFonts w:ascii="Arial Narrow" w:hAnsi="Arial Narrow" w:cs="Arial"/>
          <w:lang w:eastAsia="fr-FR"/>
        </w:rPr>
      </w:pPr>
    </w:p>
    <w:p w14:paraId="43D7883D" w14:textId="336E3CB4" w:rsidR="00985926" w:rsidRPr="003B6010" w:rsidRDefault="00985926">
      <w:pPr>
        <w:pStyle w:val="Corpsdetexte"/>
        <w:spacing w:after="160" w:line="259" w:lineRule="auto"/>
        <w:rPr>
          <w:rFonts w:ascii="Arial Narrow" w:hAnsi="Arial Narrow" w:cs="Arial"/>
        </w:rPr>
      </w:pPr>
      <w:r w:rsidRPr="003B6010">
        <w:rPr>
          <w:rFonts w:ascii="Arial Narrow" w:hAnsi="Arial Narrow" w:cs="Arial"/>
        </w:rPr>
        <w:t>Le</w:t>
      </w:r>
      <w:r>
        <w:rPr>
          <w:rFonts w:ascii="Arial Narrow" w:hAnsi="Arial Narrow" w:cs="Arial"/>
        </w:rPr>
        <w:t>s</w:t>
      </w:r>
      <w:r w:rsidRPr="003B6010">
        <w:rPr>
          <w:rFonts w:ascii="Arial Narrow" w:hAnsi="Arial Narrow" w:cs="Arial"/>
        </w:rPr>
        <w:t xml:space="preserve"> document</w:t>
      </w:r>
      <w:r>
        <w:rPr>
          <w:rFonts w:ascii="Arial Narrow" w:hAnsi="Arial Narrow" w:cs="Arial"/>
        </w:rPr>
        <w:t>s seront</w:t>
      </w:r>
      <w:r w:rsidRPr="003B6010">
        <w:rPr>
          <w:rFonts w:ascii="Arial Narrow" w:hAnsi="Arial Narrow" w:cs="Arial"/>
        </w:rPr>
        <w:t xml:space="preserve"> remis sous format </w:t>
      </w:r>
      <w:r w:rsidR="00452F72">
        <w:rPr>
          <w:rFonts w:ascii="Arial Narrow" w:hAnsi="Arial Narrow" w:cs="Arial"/>
        </w:rPr>
        <w:t>v</w:t>
      </w:r>
      <w:r w:rsidRPr="003B6010">
        <w:rPr>
          <w:rFonts w:ascii="Arial Narrow" w:hAnsi="Arial Narrow" w:cs="Arial"/>
        </w:rPr>
        <w:t>ersion Word</w:t>
      </w:r>
      <w:r>
        <w:rPr>
          <w:rFonts w:ascii="Arial Narrow" w:hAnsi="Arial Narrow" w:cs="Arial"/>
        </w:rPr>
        <w:t>, Powerpoint</w:t>
      </w:r>
      <w:r w:rsidRPr="003B6010">
        <w:rPr>
          <w:rFonts w:ascii="Arial Narrow" w:hAnsi="Arial Narrow" w:cs="Arial"/>
        </w:rPr>
        <w:t xml:space="preserve"> et Excel 2016 et .pdf, sous version électronique modifiable et non modifiable au représentant du service juridique </w:t>
      </w:r>
      <w:hyperlink r:id="rId10" w:history="1">
        <w:r w:rsidR="00A47B69" w:rsidRPr="00CC7CAA">
          <w:rPr>
            <w:rStyle w:val="Lienhypertexte"/>
            <w:rFonts w:ascii="Arial Narrow" w:hAnsi="Arial Narrow" w:cs="Arial"/>
          </w:rPr>
          <w:t>ludovic.legoff@musee-orsay.fr</w:t>
        </w:r>
      </w:hyperlink>
      <w:r w:rsidR="00A47B69">
        <w:rPr>
          <w:rFonts w:ascii="Arial Narrow" w:hAnsi="Arial Narrow" w:cs="Arial"/>
        </w:rPr>
        <w:t xml:space="preserve"> </w:t>
      </w:r>
      <w:r w:rsidRPr="003B6010">
        <w:rPr>
          <w:rFonts w:ascii="Arial Narrow" w:hAnsi="Arial Narrow" w:cs="Arial"/>
        </w:rPr>
        <w:t>et en copie l</w:t>
      </w:r>
      <w:r>
        <w:rPr>
          <w:rFonts w:ascii="Arial Narrow" w:hAnsi="Arial Narrow" w:cs="Arial"/>
        </w:rPr>
        <w:t>es deux</w:t>
      </w:r>
      <w:r w:rsidRPr="003B6010">
        <w:rPr>
          <w:rFonts w:ascii="Arial Narrow" w:hAnsi="Arial Narrow" w:cs="Arial"/>
        </w:rPr>
        <w:t xml:space="preserve"> personne</w:t>
      </w:r>
      <w:r>
        <w:rPr>
          <w:rFonts w:ascii="Arial Narrow" w:hAnsi="Arial Narrow" w:cs="Arial"/>
        </w:rPr>
        <w:t>s</w:t>
      </w:r>
      <w:r w:rsidRPr="003B6010">
        <w:rPr>
          <w:rFonts w:ascii="Arial Narrow" w:hAnsi="Arial Narrow" w:cs="Arial"/>
        </w:rPr>
        <w:t xml:space="preserve"> chargée</w:t>
      </w:r>
      <w:r>
        <w:rPr>
          <w:rFonts w:ascii="Arial Narrow" w:hAnsi="Arial Narrow" w:cs="Arial"/>
        </w:rPr>
        <w:t>s</w:t>
      </w:r>
      <w:r w:rsidRPr="003B6010">
        <w:rPr>
          <w:rFonts w:ascii="Arial Narrow" w:hAnsi="Arial Narrow" w:cs="Arial"/>
        </w:rPr>
        <w:t xml:space="preserve"> du dossier à la Direction du développement et des relations internationales : </w:t>
      </w:r>
      <w:hyperlink r:id="rId11" w:history="1">
        <w:r w:rsidRPr="00013DAF">
          <w:rPr>
            <w:rStyle w:val="Lienhypertexte"/>
            <w:rFonts w:ascii="Arial Narrow" w:hAnsi="Arial Narrow" w:cs="Arial"/>
          </w:rPr>
          <w:t>constance.de-marliave@musee-orsay.fr</w:t>
        </w:r>
      </w:hyperlink>
      <w:r>
        <w:rPr>
          <w:rFonts w:ascii="Arial Narrow" w:hAnsi="Arial Narrow" w:cs="Arial"/>
        </w:rPr>
        <w:t xml:space="preserve"> et </w:t>
      </w:r>
      <w:hyperlink r:id="rId12" w:history="1">
        <w:r w:rsidRPr="00977F9B">
          <w:rPr>
            <w:rStyle w:val="Lienhypertexte"/>
            <w:rFonts w:ascii="Arial Narrow" w:hAnsi="Arial Narrow" w:cs="Arial"/>
          </w:rPr>
          <w:t>mathilde.manson@musee-orsay.fr</w:t>
        </w:r>
      </w:hyperlink>
      <w:r>
        <w:rPr>
          <w:rFonts w:ascii="Arial Narrow" w:hAnsi="Arial Narrow" w:cs="Arial"/>
        </w:rPr>
        <w:t xml:space="preserve"> </w:t>
      </w:r>
    </w:p>
    <w:p w14:paraId="2220F28B" w14:textId="77777777" w:rsidR="007D0A40" w:rsidRPr="003B6010" w:rsidRDefault="007D0A40" w:rsidP="008D14BB">
      <w:pPr>
        <w:pStyle w:val="En-tte"/>
        <w:tabs>
          <w:tab w:val="clear" w:pos="4536"/>
          <w:tab w:val="clear" w:pos="9072"/>
        </w:tabs>
        <w:spacing w:after="40"/>
        <w:jc w:val="both"/>
        <w:rPr>
          <w:rFonts w:ascii="Arial Narrow" w:hAnsi="Arial Narrow" w:cs="Arial"/>
          <w:lang w:eastAsia="fr-FR"/>
        </w:rPr>
      </w:pPr>
    </w:p>
    <w:p w14:paraId="650576FD" w14:textId="77777777" w:rsidR="007D0A40" w:rsidRPr="003B6010" w:rsidRDefault="007D0A40" w:rsidP="008D14BB">
      <w:pPr>
        <w:pStyle w:val="En-tte"/>
        <w:tabs>
          <w:tab w:val="clear" w:pos="4536"/>
          <w:tab w:val="clear" w:pos="9072"/>
        </w:tabs>
        <w:spacing w:after="40"/>
        <w:jc w:val="both"/>
        <w:rPr>
          <w:rFonts w:ascii="Arial Narrow" w:hAnsi="Arial Narrow" w:cs="Arial"/>
          <w:lang w:eastAsia="fr-FR"/>
        </w:rPr>
      </w:pPr>
    </w:p>
    <w:p w14:paraId="6E74950D" w14:textId="46871654" w:rsidR="007D0A40" w:rsidRPr="003B6010" w:rsidRDefault="007D0A40" w:rsidP="008D14BB">
      <w:pPr>
        <w:jc w:val="both"/>
        <w:rPr>
          <w:rFonts w:ascii="Arial Narrow" w:hAnsi="Arial Narrow" w:cs="Arial"/>
          <w:b/>
          <w:lang w:eastAsia="fr-FR"/>
        </w:rPr>
      </w:pPr>
      <w:r w:rsidRPr="003B6010">
        <w:rPr>
          <w:rFonts w:ascii="Arial Narrow" w:hAnsi="Arial Narrow" w:cs="Arial"/>
          <w:b/>
          <w:u w:val="single"/>
          <w:lang w:eastAsia="fr-FR"/>
        </w:rPr>
        <w:t>Tranche ferme - Phase n°3 :</w:t>
      </w:r>
      <w:r w:rsidRPr="003B6010">
        <w:rPr>
          <w:rFonts w:ascii="Arial Narrow" w:hAnsi="Arial Narrow" w:cs="Arial"/>
          <w:b/>
          <w:lang w:eastAsia="fr-FR"/>
        </w:rPr>
        <w:t xml:space="preserve"> </w:t>
      </w:r>
      <w:r w:rsidRPr="003B6010">
        <w:rPr>
          <w:rFonts w:ascii="Arial Narrow" w:eastAsia="Times New Roman" w:hAnsi="Arial Narrow" w:cs="Arial"/>
          <w:b/>
          <w:szCs w:val="20"/>
        </w:rPr>
        <w:t xml:space="preserve">Assistance pendant la consultation et </w:t>
      </w:r>
      <w:r w:rsidR="000A2CDF">
        <w:rPr>
          <w:rFonts w:ascii="Arial Narrow" w:eastAsia="Times New Roman" w:hAnsi="Arial Narrow" w:cs="Arial"/>
          <w:b/>
          <w:szCs w:val="20"/>
        </w:rPr>
        <w:t>réalisation de l’</w:t>
      </w:r>
      <w:r w:rsidRPr="003B6010">
        <w:rPr>
          <w:rFonts w:ascii="Arial Narrow" w:eastAsia="Times New Roman" w:hAnsi="Arial Narrow" w:cs="Arial"/>
          <w:b/>
          <w:szCs w:val="20"/>
        </w:rPr>
        <w:t>analyse des</w:t>
      </w:r>
      <w:r w:rsidR="00112B91">
        <w:rPr>
          <w:rFonts w:ascii="Arial Narrow" w:eastAsia="Times New Roman" w:hAnsi="Arial Narrow" w:cs="Arial"/>
          <w:b/>
          <w:szCs w:val="20"/>
        </w:rPr>
        <w:t xml:space="preserve"> candidatures et des</w:t>
      </w:r>
      <w:r w:rsidRPr="003B6010">
        <w:rPr>
          <w:rFonts w:ascii="Arial Narrow" w:eastAsia="Times New Roman" w:hAnsi="Arial Narrow" w:cs="Arial"/>
          <w:b/>
          <w:szCs w:val="20"/>
        </w:rPr>
        <w:t xml:space="preserve"> offres</w:t>
      </w:r>
    </w:p>
    <w:p w14:paraId="0986FB0D" w14:textId="02936B46" w:rsidR="007D0A40" w:rsidRPr="003B6010" w:rsidRDefault="007D0A40" w:rsidP="008D14BB">
      <w:pPr>
        <w:jc w:val="both"/>
        <w:rPr>
          <w:rFonts w:ascii="Arial Narrow" w:hAnsi="Arial Narrow" w:cs="Arial"/>
          <w:lang w:eastAsia="fr-FR"/>
        </w:rPr>
      </w:pPr>
      <w:r w:rsidRPr="003B6010">
        <w:rPr>
          <w:rFonts w:ascii="Arial Narrow" w:hAnsi="Arial Narrow" w:cs="Arial"/>
          <w:lang w:eastAsia="fr-FR"/>
        </w:rPr>
        <w:t xml:space="preserve">L’objectif de la phase 3 est l’assistance des équipes techniques et administratives de </w:t>
      </w:r>
      <w:r w:rsidR="00D32C94" w:rsidRPr="003B6010">
        <w:rPr>
          <w:rFonts w:ascii="Arial Narrow" w:hAnsi="Arial Narrow" w:cs="Arial"/>
          <w:lang w:eastAsia="fr-FR"/>
        </w:rPr>
        <w:t>l’</w:t>
      </w:r>
      <w:r w:rsidR="00D32C94">
        <w:rPr>
          <w:rFonts w:ascii="Arial Narrow" w:hAnsi="Arial Narrow" w:cs="Arial"/>
          <w:lang w:eastAsia="fr-FR"/>
        </w:rPr>
        <w:t xml:space="preserve">EPMO-VGE </w:t>
      </w:r>
      <w:r w:rsidRPr="003B6010">
        <w:rPr>
          <w:rFonts w:ascii="Arial Narrow" w:hAnsi="Arial Narrow" w:cs="Arial"/>
          <w:lang w:eastAsia="fr-FR"/>
        </w:rPr>
        <w:t>à la passation du contrat de concession</w:t>
      </w:r>
      <w:r w:rsidR="00A47B69">
        <w:rPr>
          <w:rFonts w:ascii="Arial Narrow" w:hAnsi="Arial Narrow" w:cs="Arial"/>
          <w:lang w:eastAsia="fr-FR"/>
        </w:rPr>
        <w:t>.</w:t>
      </w:r>
    </w:p>
    <w:p w14:paraId="1A59E7C9" w14:textId="77777777" w:rsidR="007D0A40" w:rsidRPr="001D7DFC" w:rsidRDefault="007D0A40" w:rsidP="008D14BB">
      <w:pPr>
        <w:jc w:val="both"/>
        <w:rPr>
          <w:rFonts w:ascii="Arial Narrow" w:hAnsi="Arial Narrow" w:cs="Arial"/>
          <w:lang w:eastAsia="fr-FR"/>
        </w:rPr>
      </w:pPr>
      <w:r w:rsidRPr="001D7DFC">
        <w:rPr>
          <w:rFonts w:ascii="Arial Narrow" w:hAnsi="Arial Narrow" w:cs="Arial"/>
          <w:lang w:eastAsia="fr-FR"/>
        </w:rPr>
        <w:t>La phase 3 comprend notamment les éléments de missions suivants :</w:t>
      </w:r>
    </w:p>
    <w:p w14:paraId="061DB721" w14:textId="56115DD3" w:rsidR="007D0A40" w:rsidRPr="001D7DFC" w:rsidRDefault="007D0A40" w:rsidP="008D14BB">
      <w:pPr>
        <w:numPr>
          <w:ilvl w:val="0"/>
          <w:numId w:val="28"/>
        </w:numPr>
        <w:jc w:val="both"/>
        <w:rPr>
          <w:rFonts w:ascii="Arial Narrow" w:hAnsi="Arial Narrow"/>
        </w:rPr>
      </w:pPr>
      <w:r w:rsidRPr="001D7DFC">
        <w:rPr>
          <w:rFonts w:ascii="Arial Narrow" w:hAnsi="Arial Narrow"/>
        </w:rPr>
        <w:t xml:space="preserve">L’assistance de </w:t>
      </w:r>
      <w:r w:rsidR="00D32C94" w:rsidRPr="001D7DFC">
        <w:rPr>
          <w:rFonts w:ascii="Arial Narrow" w:hAnsi="Arial Narrow"/>
        </w:rPr>
        <w:t>l’</w:t>
      </w:r>
      <w:r w:rsidR="00D32C94">
        <w:rPr>
          <w:rFonts w:ascii="Arial Narrow" w:hAnsi="Arial Narrow"/>
        </w:rPr>
        <w:t>EPMO-VGE</w:t>
      </w:r>
      <w:r w:rsidR="00D32C94" w:rsidRPr="001D7DFC">
        <w:rPr>
          <w:rFonts w:ascii="Arial Narrow" w:hAnsi="Arial Narrow"/>
        </w:rPr>
        <w:t xml:space="preserve"> </w:t>
      </w:r>
      <w:r w:rsidRPr="001D7DFC">
        <w:rPr>
          <w:rFonts w:ascii="Arial Narrow" w:hAnsi="Arial Narrow"/>
        </w:rPr>
        <w:t>pour répondre</w:t>
      </w:r>
      <w:r w:rsidR="00D32C94">
        <w:rPr>
          <w:rFonts w:ascii="Arial Narrow" w:hAnsi="Arial Narrow"/>
        </w:rPr>
        <w:t>, le cas échéant,</w:t>
      </w:r>
      <w:r w:rsidRPr="001D7DFC">
        <w:rPr>
          <w:rFonts w:ascii="Arial Narrow" w:hAnsi="Arial Narrow"/>
        </w:rPr>
        <w:t xml:space="preserve"> aux questions des candidats pendant la</w:t>
      </w:r>
      <w:r w:rsidR="00D32C94">
        <w:rPr>
          <w:rFonts w:ascii="Arial Narrow" w:hAnsi="Arial Narrow"/>
        </w:rPr>
        <w:t xml:space="preserve"> phase de</w:t>
      </w:r>
      <w:r w:rsidRPr="001D7DFC">
        <w:rPr>
          <w:rFonts w:ascii="Arial Narrow" w:hAnsi="Arial Narrow"/>
        </w:rPr>
        <w:t xml:space="preserve"> mise en concurrence du contrat sous forme d’un registre de questions réponses.</w:t>
      </w:r>
    </w:p>
    <w:p w14:paraId="3D072DCD" w14:textId="5CE0C915" w:rsidR="007D0A40" w:rsidRPr="001D7DFC" w:rsidRDefault="007D0A40" w:rsidP="008D14BB">
      <w:pPr>
        <w:numPr>
          <w:ilvl w:val="0"/>
          <w:numId w:val="28"/>
        </w:numPr>
        <w:jc w:val="both"/>
        <w:rPr>
          <w:rFonts w:ascii="Arial Narrow" w:hAnsi="Arial Narrow"/>
        </w:rPr>
      </w:pPr>
      <w:r w:rsidRPr="001D7DFC">
        <w:rPr>
          <w:rFonts w:ascii="Arial Narrow" w:hAnsi="Arial Narrow"/>
        </w:rPr>
        <w:t>L’analyse des candidatures et des offres de la consultation avant et après négociation.</w:t>
      </w:r>
      <w:r w:rsidR="00617F73" w:rsidRPr="001D7DFC">
        <w:rPr>
          <w:rFonts w:ascii="Arial Narrow" w:hAnsi="Arial Narrow"/>
        </w:rPr>
        <w:t xml:space="preserve"> Le titulaire participera également aux entretiens de négociations avec les candidats. </w:t>
      </w:r>
      <w:r w:rsidRPr="001D7DFC">
        <w:rPr>
          <w:rFonts w:ascii="Arial Narrow" w:hAnsi="Arial Narrow"/>
        </w:rPr>
        <w:t>Le titulaire mettra en avant les points positifs et négatifs de chaque proposition, ainsi que les leviers d’amélioration de chaque offre en phase de négociation.</w:t>
      </w:r>
    </w:p>
    <w:p w14:paraId="5774EFE2" w14:textId="11EEE761" w:rsidR="007D0A40" w:rsidRPr="001D7DFC" w:rsidRDefault="007D0A40" w:rsidP="008D14BB">
      <w:pPr>
        <w:numPr>
          <w:ilvl w:val="0"/>
          <w:numId w:val="28"/>
        </w:numPr>
        <w:jc w:val="both"/>
        <w:rPr>
          <w:rFonts w:ascii="Arial Narrow" w:hAnsi="Arial Narrow"/>
        </w:rPr>
      </w:pPr>
      <w:r w:rsidRPr="001D7DFC">
        <w:rPr>
          <w:rFonts w:ascii="Arial Narrow" w:hAnsi="Arial Narrow"/>
        </w:rPr>
        <w:t>La présentation des fiches synthétiques lors d’une réunion de présentation</w:t>
      </w:r>
      <w:r w:rsidR="002B7C55">
        <w:rPr>
          <w:rFonts w:ascii="Arial Narrow" w:hAnsi="Arial Narrow"/>
        </w:rPr>
        <w:t xml:space="preserve"> </w:t>
      </w:r>
      <w:r w:rsidR="00560848">
        <w:rPr>
          <w:rFonts w:ascii="Arial Narrow" w:hAnsi="Arial Narrow"/>
        </w:rPr>
        <w:t xml:space="preserve">se tenant, par défaut </w:t>
      </w:r>
      <w:r w:rsidR="002B7C55">
        <w:rPr>
          <w:rFonts w:ascii="Arial Narrow" w:hAnsi="Arial Narrow"/>
        </w:rPr>
        <w:t>en distanciel</w:t>
      </w:r>
      <w:r w:rsidR="00560848">
        <w:rPr>
          <w:rFonts w:ascii="Arial Narrow" w:hAnsi="Arial Narrow"/>
        </w:rPr>
        <w:t>, ou, à la demande de l’EPMO-VGE en présentiel</w:t>
      </w:r>
      <w:r w:rsidRPr="001D7DFC">
        <w:rPr>
          <w:rFonts w:ascii="Arial Narrow" w:hAnsi="Arial Narrow"/>
        </w:rPr>
        <w:t>. Le titulaire proposera cette analyse en intégrant une dimension comparative entre les différentes offres.</w:t>
      </w:r>
    </w:p>
    <w:p w14:paraId="12C74AE9" w14:textId="0594A729" w:rsidR="002670BF" w:rsidRDefault="002670BF">
      <w:pPr>
        <w:spacing w:after="40" w:line="240" w:lineRule="auto"/>
        <w:ind w:left="720"/>
        <w:jc w:val="both"/>
        <w:rPr>
          <w:rFonts w:ascii="Arial Narrow" w:hAnsi="Arial Narrow" w:cs="Arial"/>
          <w:lang w:eastAsia="fr-FR"/>
        </w:rPr>
      </w:pPr>
    </w:p>
    <w:p w14:paraId="5F6B7088" w14:textId="77777777" w:rsidR="007D0A40" w:rsidRPr="003B6010" w:rsidRDefault="007D0A40" w:rsidP="008D14BB">
      <w:pPr>
        <w:jc w:val="both"/>
        <w:rPr>
          <w:rFonts w:ascii="Arial Narrow" w:hAnsi="Arial Narrow" w:cs="Arial"/>
          <w:i/>
          <w:u w:val="single"/>
          <w:lang w:eastAsia="fr-FR"/>
        </w:rPr>
      </w:pPr>
      <w:r w:rsidRPr="003B6010">
        <w:rPr>
          <w:rFonts w:ascii="Arial Narrow" w:hAnsi="Arial Narrow" w:cs="Arial"/>
          <w:i/>
          <w:u w:val="single"/>
          <w:lang w:eastAsia="fr-FR"/>
        </w:rPr>
        <w:t xml:space="preserve">Livrables : </w:t>
      </w:r>
    </w:p>
    <w:p w14:paraId="37C8EC85" w14:textId="41B9BDE9" w:rsidR="007D0A40" w:rsidRPr="002611AC" w:rsidRDefault="007D0A40" w:rsidP="001A2878">
      <w:pPr>
        <w:pStyle w:val="Paragraphedeliste"/>
        <w:numPr>
          <w:ilvl w:val="0"/>
          <w:numId w:val="28"/>
        </w:numPr>
        <w:spacing w:line="240" w:lineRule="auto"/>
        <w:ind w:left="714" w:hanging="357"/>
        <w:contextualSpacing w:val="0"/>
        <w:jc w:val="both"/>
        <w:rPr>
          <w:rFonts w:ascii="Arial Narrow" w:hAnsi="Arial Narrow" w:cs="Arial"/>
          <w:lang w:eastAsia="fr-FR"/>
        </w:rPr>
      </w:pPr>
      <w:r w:rsidRPr="002611AC">
        <w:rPr>
          <w:rFonts w:ascii="Arial Narrow" w:hAnsi="Arial Narrow" w:cs="Arial"/>
          <w:lang w:eastAsia="fr-FR"/>
        </w:rPr>
        <w:t>Registre de questions réponses (format transmis par le service juridique d</w:t>
      </w:r>
      <w:r w:rsidR="002611AC">
        <w:rPr>
          <w:rFonts w:ascii="Arial Narrow" w:hAnsi="Arial Narrow" w:cs="Arial"/>
          <w:lang w:eastAsia="fr-FR"/>
        </w:rPr>
        <w:t>e</w:t>
      </w:r>
      <w:r w:rsidRPr="002611AC">
        <w:rPr>
          <w:rFonts w:ascii="Arial Narrow" w:hAnsi="Arial Narrow" w:cs="Arial"/>
          <w:lang w:eastAsia="fr-FR"/>
        </w:rPr>
        <w:t xml:space="preserve"> </w:t>
      </w:r>
      <w:r w:rsidR="00D32C94" w:rsidRPr="002611AC">
        <w:rPr>
          <w:rFonts w:ascii="Arial Narrow" w:hAnsi="Arial Narrow" w:cs="Arial"/>
          <w:lang w:eastAsia="fr-FR"/>
        </w:rPr>
        <w:t>l’</w:t>
      </w:r>
      <w:r w:rsidR="00D32C94">
        <w:rPr>
          <w:rFonts w:ascii="Arial Narrow" w:hAnsi="Arial Narrow" w:cs="Arial"/>
          <w:lang w:eastAsia="fr-FR"/>
        </w:rPr>
        <w:t>EPMO-VGE</w:t>
      </w:r>
      <w:r w:rsidRPr="002611AC">
        <w:rPr>
          <w:rFonts w:ascii="Arial Narrow" w:hAnsi="Arial Narrow" w:cs="Arial"/>
          <w:lang w:eastAsia="fr-FR"/>
        </w:rPr>
        <w:t>) ;</w:t>
      </w:r>
    </w:p>
    <w:p w14:paraId="1090F677" w14:textId="6A9E9D19" w:rsidR="002670BF" w:rsidRPr="002611AC" w:rsidRDefault="002670BF" w:rsidP="001A2878">
      <w:pPr>
        <w:pStyle w:val="Paragraphedeliste"/>
        <w:numPr>
          <w:ilvl w:val="0"/>
          <w:numId w:val="28"/>
        </w:numPr>
        <w:spacing w:line="240" w:lineRule="auto"/>
        <w:ind w:left="714" w:hanging="357"/>
        <w:contextualSpacing w:val="0"/>
        <w:jc w:val="both"/>
        <w:rPr>
          <w:rFonts w:ascii="Arial Narrow" w:hAnsi="Arial Narrow" w:cs="Arial"/>
          <w:lang w:eastAsia="fr-FR"/>
        </w:rPr>
      </w:pPr>
      <w:r w:rsidRPr="002611AC">
        <w:rPr>
          <w:rFonts w:ascii="Arial Narrow" w:hAnsi="Arial Narrow" w:cs="Arial"/>
          <w:lang w:eastAsia="fr-FR"/>
        </w:rPr>
        <w:lastRenderedPageBreak/>
        <w:t>Grille d’analyse des candidatures</w:t>
      </w:r>
      <w:r w:rsidR="00A47B69" w:rsidRPr="002611AC">
        <w:rPr>
          <w:rFonts w:ascii="Arial Narrow" w:hAnsi="Arial Narrow" w:cs="Arial"/>
          <w:lang w:eastAsia="fr-FR"/>
        </w:rPr>
        <w:t xml:space="preserve"> complétée ;</w:t>
      </w:r>
    </w:p>
    <w:p w14:paraId="314F6EEF" w14:textId="6FD98451" w:rsidR="002670BF" w:rsidRPr="002611AC" w:rsidRDefault="002670BF" w:rsidP="001A2878">
      <w:pPr>
        <w:pStyle w:val="Paragraphedeliste"/>
        <w:numPr>
          <w:ilvl w:val="0"/>
          <w:numId w:val="28"/>
        </w:numPr>
        <w:spacing w:after="240" w:line="240" w:lineRule="auto"/>
        <w:ind w:left="714" w:hanging="357"/>
        <w:contextualSpacing w:val="0"/>
        <w:jc w:val="both"/>
        <w:rPr>
          <w:rFonts w:ascii="Arial Narrow" w:hAnsi="Arial Narrow" w:cs="Arial"/>
          <w:lang w:eastAsia="fr-FR"/>
        </w:rPr>
      </w:pPr>
      <w:r w:rsidRPr="002611AC">
        <w:rPr>
          <w:rFonts w:ascii="Arial Narrow" w:hAnsi="Arial Narrow" w:cs="Arial"/>
          <w:lang w:eastAsia="fr-FR"/>
        </w:rPr>
        <w:t>Grille d’analyse des offres initiales, intermédiaires et finales (le cas échéant)</w:t>
      </w:r>
      <w:r w:rsidR="00A47B69" w:rsidRPr="002611AC">
        <w:rPr>
          <w:rFonts w:ascii="Arial Narrow" w:hAnsi="Arial Narrow" w:cs="Arial"/>
          <w:lang w:eastAsia="fr-FR"/>
        </w:rPr>
        <w:t xml:space="preserve"> complétées</w:t>
      </w:r>
      <w:r w:rsidRPr="002611AC">
        <w:rPr>
          <w:rFonts w:ascii="Arial Narrow" w:hAnsi="Arial Narrow" w:cs="Arial"/>
          <w:lang w:eastAsia="fr-FR"/>
        </w:rPr>
        <w:t>, sur la base du modèle produit en phase 2 et intégrant les principales évolutions des offres</w:t>
      </w:r>
      <w:r w:rsidR="00A47B69" w:rsidRPr="002611AC">
        <w:rPr>
          <w:rFonts w:ascii="Arial Narrow" w:hAnsi="Arial Narrow" w:cs="Arial"/>
          <w:lang w:eastAsia="fr-FR"/>
        </w:rPr>
        <w:t xml:space="preserve"> dans le cadre des négociations ;</w:t>
      </w:r>
    </w:p>
    <w:p w14:paraId="68AEC38B" w14:textId="2EB4D146" w:rsidR="00975813" w:rsidRPr="002611AC" w:rsidRDefault="00975813">
      <w:pPr>
        <w:pStyle w:val="Paragraphedeliste"/>
        <w:numPr>
          <w:ilvl w:val="0"/>
          <w:numId w:val="28"/>
        </w:numPr>
        <w:spacing w:after="40" w:line="240" w:lineRule="auto"/>
        <w:jc w:val="both"/>
        <w:rPr>
          <w:rFonts w:ascii="Arial Narrow" w:hAnsi="Arial Narrow" w:cs="Arial"/>
          <w:lang w:eastAsia="fr-FR"/>
        </w:rPr>
      </w:pPr>
      <w:r w:rsidRPr="002611AC">
        <w:rPr>
          <w:rFonts w:ascii="Arial Narrow" w:hAnsi="Arial Narrow" w:cs="Arial"/>
          <w:lang w:eastAsia="fr-FR"/>
        </w:rPr>
        <w:t>Compte-rendu des séances de négociations</w:t>
      </w:r>
      <w:r w:rsidR="00A47B69" w:rsidRPr="002611AC">
        <w:rPr>
          <w:rFonts w:ascii="Arial Narrow" w:hAnsi="Arial Narrow" w:cs="Arial"/>
          <w:lang w:eastAsia="fr-FR"/>
        </w:rPr>
        <w:t>.</w:t>
      </w:r>
    </w:p>
    <w:p w14:paraId="09F0CC7C" w14:textId="77777777" w:rsidR="007D0A40" w:rsidRPr="002670BF" w:rsidRDefault="007D0A40" w:rsidP="008D14BB">
      <w:pPr>
        <w:pStyle w:val="En-tte"/>
        <w:tabs>
          <w:tab w:val="clear" w:pos="4536"/>
          <w:tab w:val="clear" w:pos="9072"/>
        </w:tabs>
        <w:spacing w:after="160" w:line="259" w:lineRule="auto"/>
        <w:jc w:val="both"/>
        <w:rPr>
          <w:rFonts w:ascii="Arial Narrow" w:hAnsi="Arial Narrow" w:cs="Arial"/>
          <w:lang w:eastAsia="fr-FR"/>
        </w:rPr>
      </w:pPr>
    </w:p>
    <w:p w14:paraId="68B43A6E" w14:textId="7C110B3E" w:rsidR="00985926" w:rsidRPr="003B6010" w:rsidRDefault="00985926">
      <w:pPr>
        <w:pStyle w:val="Corpsdetexte"/>
        <w:spacing w:after="160" w:line="259" w:lineRule="auto"/>
        <w:rPr>
          <w:rFonts w:ascii="Arial Narrow" w:hAnsi="Arial Narrow" w:cs="Arial"/>
        </w:rPr>
      </w:pPr>
      <w:r w:rsidRPr="003B6010">
        <w:rPr>
          <w:rFonts w:ascii="Arial Narrow" w:hAnsi="Arial Narrow" w:cs="Arial"/>
        </w:rPr>
        <w:t>Le</w:t>
      </w:r>
      <w:r>
        <w:rPr>
          <w:rFonts w:ascii="Arial Narrow" w:hAnsi="Arial Narrow" w:cs="Arial"/>
        </w:rPr>
        <w:t>s</w:t>
      </w:r>
      <w:r w:rsidRPr="003B6010">
        <w:rPr>
          <w:rFonts w:ascii="Arial Narrow" w:hAnsi="Arial Narrow" w:cs="Arial"/>
        </w:rPr>
        <w:t xml:space="preserve"> document</w:t>
      </w:r>
      <w:r>
        <w:rPr>
          <w:rFonts w:ascii="Arial Narrow" w:hAnsi="Arial Narrow" w:cs="Arial"/>
        </w:rPr>
        <w:t>s</w:t>
      </w:r>
      <w:r w:rsidRPr="003B6010">
        <w:rPr>
          <w:rFonts w:ascii="Arial Narrow" w:hAnsi="Arial Narrow" w:cs="Arial"/>
        </w:rPr>
        <w:t xml:space="preserve"> ser</w:t>
      </w:r>
      <w:r>
        <w:rPr>
          <w:rFonts w:ascii="Arial Narrow" w:hAnsi="Arial Narrow" w:cs="Arial"/>
        </w:rPr>
        <w:t>ont</w:t>
      </w:r>
      <w:r w:rsidRPr="003B6010">
        <w:rPr>
          <w:rFonts w:ascii="Arial Narrow" w:hAnsi="Arial Narrow" w:cs="Arial"/>
        </w:rPr>
        <w:t xml:space="preserve"> remis sous format </w:t>
      </w:r>
      <w:r w:rsidR="00D32C94">
        <w:rPr>
          <w:rFonts w:ascii="Arial Narrow" w:hAnsi="Arial Narrow" w:cs="Arial"/>
        </w:rPr>
        <w:t>v</w:t>
      </w:r>
      <w:r w:rsidRPr="003B6010">
        <w:rPr>
          <w:rFonts w:ascii="Arial Narrow" w:hAnsi="Arial Narrow" w:cs="Arial"/>
        </w:rPr>
        <w:t>ersion Word</w:t>
      </w:r>
      <w:r>
        <w:rPr>
          <w:rFonts w:ascii="Arial Narrow" w:hAnsi="Arial Narrow" w:cs="Arial"/>
        </w:rPr>
        <w:t>, Powerpoint</w:t>
      </w:r>
      <w:r w:rsidRPr="003B6010">
        <w:rPr>
          <w:rFonts w:ascii="Arial Narrow" w:hAnsi="Arial Narrow" w:cs="Arial"/>
        </w:rPr>
        <w:t xml:space="preserve"> et Excel 2016 et .pdf, sous version électronique modifiable et non modifiable au représentant du service juridique </w:t>
      </w:r>
      <w:hyperlink r:id="rId13" w:history="1">
        <w:r w:rsidR="00AF6D77" w:rsidRPr="000A1EDC">
          <w:rPr>
            <w:rStyle w:val="Lienhypertexte"/>
            <w:rFonts w:ascii="Arial Narrow" w:hAnsi="Arial Narrow" w:cs="Arial"/>
          </w:rPr>
          <w:t>ludovic.legoff@musee-orsay.fr</w:t>
        </w:r>
      </w:hyperlink>
      <w:r w:rsidR="00AF6D77">
        <w:rPr>
          <w:rFonts w:ascii="Arial Narrow" w:hAnsi="Arial Narrow" w:cs="Arial"/>
        </w:rPr>
        <w:t xml:space="preserve"> </w:t>
      </w:r>
      <w:r w:rsidRPr="003B6010">
        <w:rPr>
          <w:rFonts w:ascii="Arial Narrow" w:hAnsi="Arial Narrow" w:cs="Arial"/>
        </w:rPr>
        <w:t>et en copie l</w:t>
      </w:r>
      <w:r>
        <w:rPr>
          <w:rFonts w:ascii="Arial Narrow" w:hAnsi="Arial Narrow" w:cs="Arial"/>
        </w:rPr>
        <w:t>es deux</w:t>
      </w:r>
      <w:r w:rsidRPr="003B6010">
        <w:rPr>
          <w:rFonts w:ascii="Arial Narrow" w:hAnsi="Arial Narrow" w:cs="Arial"/>
        </w:rPr>
        <w:t xml:space="preserve"> personne</w:t>
      </w:r>
      <w:r>
        <w:rPr>
          <w:rFonts w:ascii="Arial Narrow" w:hAnsi="Arial Narrow" w:cs="Arial"/>
        </w:rPr>
        <w:t>s</w:t>
      </w:r>
      <w:r w:rsidRPr="003B6010">
        <w:rPr>
          <w:rFonts w:ascii="Arial Narrow" w:hAnsi="Arial Narrow" w:cs="Arial"/>
        </w:rPr>
        <w:t xml:space="preserve"> chargée</w:t>
      </w:r>
      <w:r>
        <w:rPr>
          <w:rFonts w:ascii="Arial Narrow" w:hAnsi="Arial Narrow" w:cs="Arial"/>
        </w:rPr>
        <w:t>s</w:t>
      </w:r>
      <w:r w:rsidRPr="003B6010">
        <w:rPr>
          <w:rFonts w:ascii="Arial Narrow" w:hAnsi="Arial Narrow" w:cs="Arial"/>
        </w:rPr>
        <w:t xml:space="preserve"> du dossier à la Direction du développement et des relations internationales : </w:t>
      </w:r>
      <w:hyperlink r:id="rId14" w:history="1">
        <w:r w:rsidRPr="00013DAF">
          <w:rPr>
            <w:rStyle w:val="Lienhypertexte"/>
            <w:rFonts w:ascii="Arial Narrow" w:hAnsi="Arial Narrow" w:cs="Arial"/>
          </w:rPr>
          <w:t>constance.de-marliave@musee-orsay.fr</w:t>
        </w:r>
      </w:hyperlink>
      <w:r>
        <w:rPr>
          <w:rFonts w:ascii="Arial Narrow" w:hAnsi="Arial Narrow" w:cs="Arial"/>
        </w:rPr>
        <w:t xml:space="preserve"> et </w:t>
      </w:r>
      <w:hyperlink r:id="rId15" w:history="1">
        <w:r w:rsidRPr="00977F9B">
          <w:rPr>
            <w:rStyle w:val="Lienhypertexte"/>
            <w:rFonts w:ascii="Arial Narrow" w:hAnsi="Arial Narrow" w:cs="Arial"/>
          </w:rPr>
          <w:t>mathilde.manson@musee-orsay.fr</w:t>
        </w:r>
      </w:hyperlink>
      <w:r>
        <w:rPr>
          <w:rFonts w:ascii="Arial Narrow" w:hAnsi="Arial Narrow" w:cs="Arial"/>
        </w:rPr>
        <w:t xml:space="preserve"> </w:t>
      </w:r>
    </w:p>
    <w:p w14:paraId="62110367" w14:textId="77777777" w:rsidR="007D0A40" w:rsidRPr="003B6010" w:rsidRDefault="007D0A40" w:rsidP="008D14BB">
      <w:pPr>
        <w:jc w:val="both"/>
        <w:rPr>
          <w:rFonts w:ascii="Arial Narrow" w:hAnsi="Arial Narrow" w:cs="Arial"/>
          <w:lang w:eastAsia="fr-FR"/>
        </w:rPr>
      </w:pPr>
    </w:p>
    <w:p w14:paraId="41BC73BD" w14:textId="77777777" w:rsidR="007D0A40" w:rsidRPr="003B6010" w:rsidRDefault="007D0A40" w:rsidP="008D14BB">
      <w:pPr>
        <w:jc w:val="both"/>
        <w:rPr>
          <w:rFonts w:ascii="Arial Narrow" w:hAnsi="Arial Narrow" w:cs="Arial"/>
          <w:lang w:eastAsia="fr-FR"/>
        </w:rPr>
      </w:pPr>
      <w:r w:rsidRPr="003B6010">
        <w:rPr>
          <w:rFonts w:ascii="Arial Narrow" w:hAnsi="Arial Narrow" w:cs="Arial"/>
          <w:b/>
          <w:u w:val="single"/>
          <w:lang w:eastAsia="fr-FR"/>
        </w:rPr>
        <w:t>Tranche optionnelle n°1 - Phase 4 </w:t>
      </w:r>
      <w:r w:rsidRPr="003B6010">
        <w:rPr>
          <w:rFonts w:ascii="Arial Narrow" w:hAnsi="Arial Narrow" w:cs="Arial"/>
          <w:b/>
          <w:lang w:eastAsia="fr-FR"/>
        </w:rPr>
        <w:t>: Accompagnement à la mise en œuvre de la concession</w:t>
      </w:r>
    </w:p>
    <w:p w14:paraId="75B0F405" w14:textId="77777777" w:rsidR="007D0A40" w:rsidRPr="003B6010" w:rsidRDefault="007D0A40" w:rsidP="008D14BB">
      <w:pPr>
        <w:pStyle w:val="En-tte"/>
        <w:tabs>
          <w:tab w:val="clear" w:pos="4536"/>
          <w:tab w:val="clear" w:pos="9072"/>
        </w:tabs>
        <w:spacing w:after="40"/>
        <w:jc w:val="both"/>
        <w:rPr>
          <w:rFonts w:ascii="Arial Narrow" w:hAnsi="Arial Narrow" w:cs="Arial"/>
          <w:lang w:eastAsia="fr-FR"/>
        </w:rPr>
      </w:pPr>
    </w:p>
    <w:p w14:paraId="208E6645" w14:textId="2951BDC8" w:rsidR="007D0A40" w:rsidRPr="003B6010" w:rsidRDefault="007D0A40" w:rsidP="008D14BB">
      <w:pPr>
        <w:jc w:val="both"/>
        <w:rPr>
          <w:rFonts w:ascii="Arial Narrow" w:hAnsi="Arial Narrow" w:cs="Arial"/>
          <w:lang w:eastAsia="fr-FR"/>
        </w:rPr>
      </w:pPr>
      <w:r w:rsidRPr="003B6010">
        <w:rPr>
          <w:rFonts w:ascii="Arial Narrow" w:hAnsi="Arial Narrow" w:cs="Arial"/>
          <w:lang w:eastAsia="fr-FR"/>
        </w:rPr>
        <w:t>L’objectif de cette phase est d’accompagner</w:t>
      </w:r>
      <w:r w:rsidR="00863C0F">
        <w:rPr>
          <w:rFonts w:ascii="Arial Narrow" w:hAnsi="Arial Narrow" w:cs="Arial"/>
          <w:lang w:eastAsia="fr-FR"/>
        </w:rPr>
        <w:t xml:space="preserve"> </w:t>
      </w:r>
      <w:r w:rsidR="00AF6D77">
        <w:rPr>
          <w:rFonts w:ascii="Arial Narrow" w:hAnsi="Arial Narrow" w:cs="Arial"/>
          <w:lang w:eastAsia="fr-FR"/>
        </w:rPr>
        <w:t>l’EPMO-VGE</w:t>
      </w:r>
      <w:r w:rsidRPr="003B6010">
        <w:rPr>
          <w:rFonts w:ascii="Arial Narrow" w:hAnsi="Arial Narrow" w:cs="Arial"/>
          <w:lang w:eastAsia="fr-FR"/>
        </w:rPr>
        <w:t>, en cas d’affermissement de la tranche optionnelle, à la mise en œuvre du contrat de concession.</w:t>
      </w:r>
    </w:p>
    <w:p w14:paraId="11F621B0" w14:textId="77777777" w:rsidR="007D0A40" w:rsidRPr="003B6010" w:rsidRDefault="007D0A40" w:rsidP="008D14BB">
      <w:pPr>
        <w:jc w:val="both"/>
        <w:rPr>
          <w:rFonts w:ascii="Arial Narrow" w:hAnsi="Arial Narrow" w:cs="Arial"/>
          <w:lang w:eastAsia="fr-FR"/>
        </w:rPr>
      </w:pPr>
      <w:r w:rsidRPr="003B6010">
        <w:rPr>
          <w:rFonts w:ascii="Arial Narrow" w:hAnsi="Arial Narrow" w:cs="Arial"/>
          <w:lang w:eastAsia="fr-FR"/>
        </w:rPr>
        <w:t>La phase 4 se décline en deux volets :</w:t>
      </w:r>
    </w:p>
    <w:p w14:paraId="2A770E64" w14:textId="765DB556" w:rsidR="007D0A40" w:rsidRPr="003B6010" w:rsidRDefault="007D0A40" w:rsidP="008D14BB">
      <w:pPr>
        <w:jc w:val="both"/>
        <w:rPr>
          <w:rFonts w:ascii="Arial Narrow" w:hAnsi="Arial Narrow" w:cs="Arial"/>
          <w:b/>
          <w:lang w:eastAsia="fr-FR"/>
        </w:rPr>
      </w:pPr>
      <w:r w:rsidRPr="003B6010">
        <w:rPr>
          <w:rFonts w:ascii="Arial Narrow" w:hAnsi="Arial Narrow" w:cs="Arial"/>
          <w:b/>
          <w:lang w:eastAsia="fr-FR"/>
        </w:rPr>
        <w:t xml:space="preserve">1/ Accompagnement à la clôture des contrats en cours </w:t>
      </w:r>
    </w:p>
    <w:p w14:paraId="346FE7AC" w14:textId="7BCBCE42" w:rsidR="007D0A40" w:rsidRPr="003B6010" w:rsidRDefault="007D0A40" w:rsidP="008D14BB">
      <w:pPr>
        <w:jc w:val="both"/>
        <w:rPr>
          <w:rFonts w:ascii="Arial Narrow" w:hAnsi="Arial Narrow" w:cs="Arial"/>
          <w:lang w:eastAsia="fr-FR"/>
        </w:rPr>
      </w:pPr>
      <w:r w:rsidRPr="003B6010">
        <w:rPr>
          <w:rFonts w:ascii="Arial Narrow" w:hAnsi="Arial Narrow" w:cs="Arial"/>
          <w:lang w:eastAsia="fr-FR"/>
        </w:rPr>
        <w:t>Le titulaire aura pour mission de vérifier la mise en œuvre des clauses de fin de contrats (contrats prenant fin le 30/06/</w:t>
      </w:r>
      <w:r w:rsidR="00CD0994" w:rsidRPr="003B6010">
        <w:rPr>
          <w:rFonts w:ascii="Arial Narrow" w:hAnsi="Arial Narrow" w:cs="Arial"/>
          <w:lang w:eastAsia="fr-FR"/>
        </w:rPr>
        <w:t>202</w:t>
      </w:r>
      <w:r w:rsidR="00CD0994">
        <w:rPr>
          <w:rFonts w:ascii="Arial Narrow" w:hAnsi="Arial Narrow" w:cs="Arial"/>
          <w:lang w:eastAsia="fr-FR"/>
        </w:rPr>
        <w:t>8</w:t>
      </w:r>
      <w:r w:rsidRPr="003B6010">
        <w:rPr>
          <w:rFonts w:ascii="Arial Narrow" w:hAnsi="Arial Narrow" w:cs="Arial"/>
          <w:lang w:eastAsia="fr-FR"/>
        </w:rPr>
        <w:t>) notamment l’inventaire des biens</w:t>
      </w:r>
      <w:r w:rsidR="00DA06FA">
        <w:rPr>
          <w:rFonts w:ascii="Arial Narrow" w:hAnsi="Arial Narrow" w:cs="Arial"/>
          <w:lang w:eastAsia="fr-FR"/>
        </w:rPr>
        <w:t>, la reprise éventuelle du personnel</w:t>
      </w:r>
      <w:r w:rsidR="00A266F9">
        <w:rPr>
          <w:rFonts w:ascii="Arial Narrow" w:hAnsi="Arial Narrow" w:cs="Arial"/>
          <w:lang w:eastAsia="fr-FR"/>
        </w:rPr>
        <w:t xml:space="preserve"> et, le cas échéant, de toute clause applicable </w:t>
      </w:r>
      <w:r w:rsidRPr="003B6010">
        <w:rPr>
          <w:rFonts w:ascii="Arial Narrow" w:hAnsi="Arial Narrow" w:cs="Arial"/>
          <w:lang w:eastAsia="fr-FR"/>
        </w:rPr>
        <w:t xml:space="preserve">en cas de changement </w:t>
      </w:r>
      <w:r w:rsidR="001A2878">
        <w:rPr>
          <w:rFonts w:ascii="Arial Narrow" w:hAnsi="Arial Narrow" w:cs="Arial"/>
          <w:lang w:eastAsia="fr-FR"/>
        </w:rPr>
        <w:t>du titulaire</w:t>
      </w:r>
      <w:r w:rsidRPr="003B6010">
        <w:rPr>
          <w:rFonts w:ascii="Arial Narrow" w:hAnsi="Arial Narrow" w:cs="Arial"/>
          <w:lang w:eastAsia="fr-FR"/>
        </w:rPr>
        <w:t>.</w:t>
      </w:r>
    </w:p>
    <w:p w14:paraId="4417870D" w14:textId="2FFAA8ED" w:rsidR="007D0A40" w:rsidRPr="003B6010" w:rsidRDefault="007D0A40" w:rsidP="008D14BB">
      <w:pPr>
        <w:jc w:val="both"/>
        <w:rPr>
          <w:rFonts w:ascii="Arial Narrow" w:hAnsi="Arial Narrow" w:cs="Arial"/>
          <w:lang w:eastAsia="fr-FR"/>
        </w:rPr>
      </w:pPr>
      <w:r w:rsidRPr="003B6010">
        <w:rPr>
          <w:rFonts w:ascii="Arial Narrow" w:hAnsi="Arial Narrow" w:cs="Arial"/>
          <w:lang w:eastAsia="fr-FR"/>
        </w:rPr>
        <w:t>Cette mission et l’ensemble des livrables associés devront être réalisés au 30/06/</w:t>
      </w:r>
      <w:r w:rsidR="006C683D" w:rsidRPr="003B6010">
        <w:rPr>
          <w:rFonts w:ascii="Arial Narrow" w:hAnsi="Arial Narrow" w:cs="Arial"/>
          <w:lang w:eastAsia="fr-FR"/>
        </w:rPr>
        <w:t>202</w:t>
      </w:r>
      <w:r w:rsidR="006C683D">
        <w:rPr>
          <w:rFonts w:ascii="Arial Narrow" w:hAnsi="Arial Narrow" w:cs="Arial"/>
          <w:lang w:eastAsia="fr-FR"/>
        </w:rPr>
        <w:t>8</w:t>
      </w:r>
      <w:r w:rsidRPr="003B6010">
        <w:rPr>
          <w:rFonts w:ascii="Arial Narrow" w:hAnsi="Arial Narrow" w:cs="Arial"/>
          <w:lang w:eastAsia="fr-FR"/>
        </w:rPr>
        <w:t>.</w:t>
      </w:r>
    </w:p>
    <w:p w14:paraId="55A4E832" w14:textId="77777777" w:rsidR="007D0A40" w:rsidRPr="003B6010" w:rsidRDefault="007D0A40" w:rsidP="008D14BB">
      <w:pPr>
        <w:jc w:val="both"/>
        <w:rPr>
          <w:rFonts w:ascii="Arial Narrow" w:hAnsi="Arial Narrow" w:cs="Arial"/>
          <w:b/>
          <w:lang w:eastAsia="fr-FR"/>
        </w:rPr>
      </w:pPr>
      <w:r w:rsidRPr="003B6010">
        <w:rPr>
          <w:rFonts w:ascii="Arial Narrow" w:hAnsi="Arial Narrow" w:cs="Arial"/>
          <w:b/>
          <w:lang w:eastAsia="fr-FR"/>
        </w:rPr>
        <w:t>2/ Accompagnement à la mise en place des nouveaux contrats</w:t>
      </w:r>
    </w:p>
    <w:p w14:paraId="326CA446" w14:textId="77777777" w:rsidR="007D0A40" w:rsidRPr="003B6010" w:rsidRDefault="007D0A40" w:rsidP="008D14BB">
      <w:pPr>
        <w:jc w:val="both"/>
        <w:rPr>
          <w:rFonts w:ascii="Arial Narrow" w:hAnsi="Arial Narrow" w:cs="Arial"/>
          <w:lang w:eastAsia="fr-FR"/>
        </w:rPr>
      </w:pPr>
      <w:r w:rsidRPr="003B6010">
        <w:rPr>
          <w:rFonts w:ascii="Arial Narrow" w:hAnsi="Arial Narrow" w:cs="Arial"/>
          <w:lang w:eastAsia="fr-FR"/>
        </w:rPr>
        <w:t>Le titulaire vérifiera la conformité et la mise en place des propositions de l’offre du concessionnaire.</w:t>
      </w:r>
    </w:p>
    <w:p w14:paraId="0CE6F0AB" w14:textId="7DEE2370" w:rsidR="007D0A40" w:rsidRPr="003B6010" w:rsidRDefault="007D0A40" w:rsidP="008D14BB">
      <w:pPr>
        <w:jc w:val="both"/>
        <w:rPr>
          <w:rFonts w:ascii="Arial Narrow" w:hAnsi="Arial Narrow" w:cs="Arial"/>
          <w:lang w:eastAsia="fr-FR"/>
        </w:rPr>
      </w:pPr>
      <w:r w:rsidRPr="003B6010">
        <w:rPr>
          <w:rFonts w:ascii="Arial Narrow" w:hAnsi="Arial Narrow" w:cs="Arial"/>
          <w:lang w:eastAsia="fr-FR"/>
        </w:rPr>
        <w:t>Cette mission et l’ensemble des livrables associés doivent être réalisés au 31/12/</w:t>
      </w:r>
      <w:r w:rsidR="006C683D" w:rsidRPr="003B6010">
        <w:rPr>
          <w:rFonts w:ascii="Arial Narrow" w:hAnsi="Arial Narrow" w:cs="Arial"/>
          <w:lang w:eastAsia="fr-FR"/>
        </w:rPr>
        <w:t>202</w:t>
      </w:r>
      <w:r w:rsidR="006C683D">
        <w:rPr>
          <w:rFonts w:ascii="Arial Narrow" w:hAnsi="Arial Narrow" w:cs="Arial"/>
          <w:lang w:eastAsia="fr-FR"/>
        </w:rPr>
        <w:t>8</w:t>
      </w:r>
      <w:r w:rsidRPr="003B6010">
        <w:rPr>
          <w:rFonts w:ascii="Arial Narrow" w:hAnsi="Arial Narrow" w:cs="Arial"/>
          <w:lang w:eastAsia="fr-FR"/>
        </w:rPr>
        <w:t>.</w:t>
      </w:r>
    </w:p>
    <w:p w14:paraId="12AB7E6E" w14:textId="77777777" w:rsidR="007D0A40" w:rsidRPr="003B6010" w:rsidRDefault="007D0A40" w:rsidP="008D14BB">
      <w:pPr>
        <w:jc w:val="both"/>
        <w:rPr>
          <w:rFonts w:ascii="Arial Narrow" w:hAnsi="Arial Narrow" w:cs="Arial"/>
          <w:lang w:eastAsia="fr-FR"/>
        </w:rPr>
      </w:pPr>
    </w:p>
    <w:p w14:paraId="581DFF2D" w14:textId="77777777" w:rsidR="007D0A40" w:rsidRPr="003B6010" w:rsidRDefault="007D0A40" w:rsidP="008D14BB">
      <w:pPr>
        <w:jc w:val="both"/>
        <w:rPr>
          <w:rFonts w:ascii="Arial Narrow" w:hAnsi="Arial Narrow" w:cs="Arial"/>
          <w:i/>
          <w:u w:val="single"/>
          <w:lang w:eastAsia="fr-FR"/>
        </w:rPr>
      </w:pPr>
      <w:r w:rsidRPr="003B6010">
        <w:rPr>
          <w:rFonts w:ascii="Arial Narrow" w:hAnsi="Arial Narrow" w:cs="Arial"/>
          <w:i/>
          <w:u w:val="single"/>
          <w:lang w:eastAsia="fr-FR"/>
        </w:rPr>
        <w:t xml:space="preserve">Livrables : </w:t>
      </w:r>
    </w:p>
    <w:p w14:paraId="11D34A8D" w14:textId="08B32CFA" w:rsidR="007D0A40" w:rsidRPr="002611AC" w:rsidRDefault="007D0A40" w:rsidP="001A2878">
      <w:pPr>
        <w:pStyle w:val="Paragraphedeliste"/>
        <w:numPr>
          <w:ilvl w:val="0"/>
          <w:numId w:val="28"/>
        </w:numPr>
        <w:spacing w:line="240" w:lineRule="auto"/>
        <w:ind w:left="714" w:hanging="357"/>
        <w:contextualSpacing w:val="0"/>
        <w:jc w:val="both"/>
        <w:rPr>
          <w:rFonts w:ascii="Arial Narrow" w:hAnsi="Arial Narrow" w:cs="Arial"/>
          <w:lang w:eastAsia="fr-FR"/>
        </w:rPr>
      </w:pPr>
      <w:r w:rsidRPr="002611AC">
        <w:rPr>
          <w:rFonts w:ascii="Arial Narrow" w:hAnsi="Arial Narrow" w:cs="Arial"/>
          <w:lang w:eastAsia="fr-FR"/>
        </w:rPr>
        <w:t>Un rétroplanning intégrant les différents points à traiter pour les deux volets de cette phase</w:t>
      </w:r>
      <w:r w:rsidR="00A266F9">
        <w:rPr>
          <w:rFonts w:ascii="Arial Narrow" w:hAnsi="Arial Narrow" w:cs="Arial"/>
          <w:lang w:eastAsia="fr-FR"/>
        </w:rPr>
        <w:t> ;</w:t>
      </w:r>
      <w:r w:rsidRPr="002611AC">
        <w:rPr>
          <w:rFonts w:ascii="Arial Narrow" w:hAnsi="Arial Narrow" w:cs="Arial"/>
          <w:lang w:eastAsia="fr-FR"/>
        </w:rPr>
        <w:t xml:space="preserve"> </w:t>
      </w:r>
    </w:p>
    <w:p w14:paraId="71DFB798" w14:textId="293AD979" w:rsidR="007D0A40" w:rsidRPr="002611AC" w:rsidRDefault="007D0A40">
      <w:pPr>
        <w:pStyle w:val="Paragraphedeliste"/>
        <w:numPr>
          <w:ilvl w:val="0"/>
          <w:numId w:val="28"/>
        </w:numPr>
        <w:spacing w:after="40" w:line="240" w:lineRule="auto"/>
        <w:jc w:val="both"/>
        <w:rPr>
          <w:rFonts w:ascii="Arial Narrow" w:hAnsi="Arial Narrow" w:cs="Arial"/>
          <w:lang w:eastAsia="fr-FR"/>
        </w:rPr>
      </w:pPr>
      <w:r w:rsidRPr="002611AC">
        <w:rPr>
          <w:rFonts w:ascii="Arial Narrow" w:hAnsi="Arial Narrow" w:cs="Arial"/>
          <w:lang w:eastAsia="fr-FR"/>
        </w:rPr>
        <w:t xml:space="preserve">Un rapport retraçant l’état d’avancement et les points de vigilance des obligations des </w:t>
      </w:r>
      <w:r w:rsidR="00D32C94">
        <w:rPr>
          <w:rFonts w:ascii="Arial Narrow" w:hAnsi="Arial Narrow" w:cs="Arial"/>
          <w:lang w:eastAsia="fr-FR"/>
        </w:rPr>
        <w:t>concessionnaires</w:t>
      </w:r>
      <w:r w:rsidR="00D32C94" w:rsidRPr="002611AC">
        <w:rPr>
          <w:rFonts w:ascii="Arial Narrow" w:hAnsi="Arial Narrow" w:cs="Arial"/>
          <w:lang w:eastAsia="fr-FR"/>
        </w:rPr>
        <w:t xml:space="preserve"> </w:t>
      </w:r>
      <w:r w:rsidRPr="002611AC">
        <w:rPr>
          <w:rFonts w:ascii="Arial Narrow" w:hAnsi="Arial Narrow" w:cs="Arial"/>
          <w:lang w:eastAsia="fr-FR"/>
        </w:rPr>
        <w:t>sortant et entrant.</w:t>
      </w:r>
    </w:p>
    <w:p w14:paraId="2E934126" w14:textId="77777777" w:rsidR="007D0A40" w:rsidRPr="003B6010" w:rsidRDefault="007D0A40" w:rsidP="008D14BB">
      <w:pPr>
        <w:pStyle w:val="Paragraphedeliste"/>
        <w:jc w:val="both"/>
        <w:rPr>
          <w:rFonts w:ascii="Arial Narrow" w:hAnsi="Arial Narrow" w:cs="Arial"/>
          <w:i/>
          <w:u w:val="single"/>
          <w:lang w:eastAsia="fr-FR"/>
        </w:rPr>
      </w:pPr>
      <w:r w:rsidRPr="003B6010">
        <w:rPr>
          <w:rFonts w:ascii="Arial Narrow" w:hAnsi="Arial Narrow" w:cs="Arial"/>
          <w:i/>
          <w:u w:val="single"/>
          <w:lang w:eastAsia="fr-FR"/>
        </w:rPr>
        <w:t xml:space="preserve"> </w:t>
      </w:r>
    </w:p>
    <w:p w14:paraId="62371D41" w14:textId="60F5E96A" w:rsidR="007D0A40" w:rsidRPr="002B7C55" w:rsidRDefault="007D0A40">
      <w:pPr>
        <w:pStyle w:val="Corpsdetexte2"/>
        <w:rPr>
          <w:rFonts w:ascii="Arial Narrow" w:hAnsi="Arial Narrow" w:cs="Arial"/>
          <w:i w:val="0"/>
          <w:color w:val="auto"/>
        </w:rPr>
      </w:pPr>
      <w:r w:rsidRPr="002B7C55">
        <w:rPr>
          <w:rFonts w:ascii="Arial Narrow" w:hAnsi="Arial Narrow" w:cs="Arial"/>
          <w:i w:val="0"/>
          <w:color w:val="auto"/>
        </w:rPr>
        <w:t>Pour réaliser ces livrables le titulaire recense</w:t>
      </w:r>
      <w:r w:rsidR="00A266F9">
        <w:rPr>
          <w:rFonts w:ascii="Arial Narrow" w:hAnsi="Arial Narrow" w:cs="Arial"/>
          <w:i w:val="0"/>
          <w:color w:val="auto"/>
        </w:rPr>
        <w:t>ra</w:t>
      </w:r>
      <w:r w:rsidRPr="002B7C55">
        <w:rPr>
          <w:rFonts w:ascii="Arial Narrow" w:hAnsi="Arial Narrow" w:cs="Arial"/>
          <w:i w:val="0"/>
          <w:color w:val="auto"/>
        </w:rPr>
        <w:t xml:space="preserve"> les clauses et </w:t>
      </w:r>
      <w:r w:rsidR="00863C0F" w:rsidRPr="002B7C55">
        <w:rPr>
          <w:rFonts w:ascii="Arial Narrow" w:hAnsi="Arial Narrow" w:cs="Arial"/>
          <w:i w:val="0"/>
          <w:color w:val="auto"/>
        </w:rPr>
        <w:t xml:space="preserve">les </w:t>
      </w:r>
      <w:r w:rsidRPr="002B7C55">
        <w:rPr>
          <w:rFonts w:ascii="Arial Narrow" w:hAnsi="Arial Narrow" w:cs="Arial"/>
          <w:i w:val="0"/>
          <w:color w:val="auto"/>
        </w:rPr>
        <w:t xml:space="preserve">points à traiter dans les supports contractuels (anciens et nouveaux) et les </w:t>
      </w:r>
      <w:r w:rsidR="00A266F9" w:rsidRPr="002B7C55">
        <w:rPr>
          <w:rFonts w:ascii="Arial Narrow" w:hAnsi="Arial Narrow" w:cs="Arial"/>
          <w:i w:val="0"/>
          <w:color w:val="auto"/>
        </w:rPr>
        <w:t>f</w:t>
      </w:r>
      <w:r w:rsidR="00A266F9">
        <w:rPr>
          <w:rFonts w:ascii="Arial Narrow" w:hAnsi="Arial Narrow" w:cs="Arial"/>
          <w:i w:val="0"/>
          <w:color w:val="auto"/>
        </w:rPr>
        <w:t>era</w:t>
      </w:r>
      <w:r w:rsidR="00A266F9" w:rsidRPr="002B7C55">
        <w:rPr>
          <w:rFonts w:ascii="Arial Narrow" w:hAnsi="Arial Narrow" w:cs="Arial"/>
          <w:i w:val="0"/>
          <w:color w:val="auto"/>
        </w:rPr>
        <w:t xml:space="preserve"> </w:t>
      </w:r>
      <w:r w:rsidRPr="002B7C55">
        <w:rPr>
          <w:rFonts w:ascii="Arial Narrow" w:hAnsi="Arial Narrow" w:cs="Arial"/>
          <w:i w:val="0"/>
          <w:color w:val="auto"/>
        </w:rPr>
        <w:t>valider</w:t>
      </w:r>
      <w:r w:rsidR="00863C0F" w:rsidRPr="002B7C55">
        <w:rPr>
          <w:rFonts w:ascii="Arial Narrow" w:hAnsi="Arial Narrow" w:cs="Arial"/>
          <w:i w:val="0"/>
          <w:color w:val="auto"/>
        </w:rPr>
        <w:t xml:space="preserve"> </w:t>
      </w:r>
      <w:r w:rsidR="00AF6D77" w:rsidRPr="002B7C55">
        <w:rPr>
          <w:rFonts w:ascii="Arial Narrow" w:hAnsi="Arial Narrow" w:cs="Arial"/>
          <w:i w:val="0"/>
          <w:color w:val="auto"/>
        </w:rPr>
        <w:t>à l’EPMO-VGE</w:t>
      </w:r>
      <w:r w:rsidRPr="002B7C55">
        <w:rPr>
          <w:rFonts w:ascii="Arial Narrow" w:hAnsi="Arial Narrow" w:cs="Arial"/>
          <w:i w:val="0"/>
          <w:color w:val="auto"/>
        </w:rPr>
        <w:t>.</w:t>
      </w:r>
    </w:p>
    <w:p w14:paraId="0BD4F805" w14:textId="77777777" w:rsidR="00985926" w:rsidRDefault="00985926">
      <w:pPr>
        <w:pStyle w:val="Corpsdetexte2"/>
        <w:rPr>
          <w:rFonts w:ascii="Arial Narrow" w:hAnsi="Arial Narrow" w:cs="Arial"/>
        </w:rPr>
      </w:pPr>
    </w:p>
    <w:p w14:paraId="2575F91F" w14:textId="289848F4" w:rsidR="00985926" w:rsidRPr="003B6010" w:rsidRDefault="00985926">
      <w:pPr>
        <w:pStyle w:val="Corpsdetexte"/>
        <w:spacing w:after="160" w:line="259" w:lineRule="auto"/>
        <w:rPr>
          <w:rFonts w:ascii="Arial Narrow" w:hAnsi="Arial Narrow" w:cs="Arial"/>
        </w:rPr>
      </w:pPr>
      <w:r w:rsidRPr="003B6010">
        <w:rPr>
          <w:rFonts w:ascii="Arial Narrow" w:hAnsi="Arial Narrow" w:cs="Arial"/>
        </w:rPr>
        <w:t>Le</w:t>
      </w:r>
      <w:r>
        <w:rPr>
          <w:rFonts w:ascii="Arial Narrow" w:hAnsi="Arial Narrow" w:cs="Arial"/>
        </w:rPr>
        <w:t>s livrables seront</w:t>
      </w:r>
      <w:r w:rsidRPr="003B6010">
        <w:rPr>
          <w:rFonts w:ascii="Arial Narrow" w:hAnsi="Arial Narrow" w:cs="Arial"/>
        </w:rPr>
        <w:t xml:space="preserve"> remis sous format </w:t>
      </w:r>
      <w:r w:rsidR="00D32C94">
        <w:rPr>
          <w:rFonts w:ascii="Arial Narrow" w:hAnsi="Arial Narrow" w:cs="Arial"/>
        </w:rPr>
        <w:t>v</w:t>
      </w:r>
      <w:r w:rsidRPr="003B6010">
        <w:rPr>
          <w:rFonts w:ascii="Arial Narrow" w:hAnsi="Arial Narrow" w:cs="Arial"/>
        </w:rPr>
        <w:t>ersion Word</w:t>
      </w:r>
      <w:r>
        <w:rPr>
          <w:rFonts w:ascii="Arial Narrow" w:hAnsi="Arial Narrow" w:cs="Arial"/>
        </w:rPr>
        <w:t>, Powerpoint</w:t>
      </w:r>
      <w:r w:rsidRPr="003B6010">
        <w:rPr>
          <w:rFonts w:ascii="Arial Narrow" w:hAnsi="Arial Narrow" w:cs="Arial"/>
        </w:rPr>
        <w:t xml:space="preserve"> et Excel 2016 et .pdf, sous version électronique modifiable et non modifiable au représentant du service juridique </w:t>
      </w:r>
      <w:hyperlink r:id="rId16" w:history="1">
        <w:r w:rsidR="00863C0F" w:rsidRPr="00CC7CAA">
          <w:rPr>
            <w:rStyle w:val="Lienhypertexte"/>
            <w:rFonts w:ascii="Arial Narrow" w:hAnsi="Arial Narrow" w:cs="Arial"/>
          </w:rPr>
          <w:t>ludovic.legoff@musee-orsay.fr</w:t>
        </w:r>
      </w:hyperlink>
      <w:r w:rsidR="00863C0F">
        <w:rPr>
          <w:rFonts w:ascii="Arial Narrow" w:hAnsi="Arial Narrow" w:cs="Arial"/>
        </w:rPr>
        <w:t xml:space="preserve"> </w:t>
      </w:r>
      <w:r w:rsidRPr="003B6010">
        <w:rPr>
          <w:rFonts w:ascii="Arial Narrow" w:hAnsi="Arial Narrow" w:cs="Arial"/>
        </w:rPr>
        <w:t>et en copie l</w:t>
      </w:r>
      <w:r>
        <w:rPr>
          <w:rFonts w:ascii="Arial Narrow" w:hAnsi="Arial Narrow" w:cs="Arial"/>
        </w:rPr>
        <w:t>es deux</w:t>
      </w:r>
      <w:r w:rsidRPr="003B6010">
        <w:rPr>
          <w:rFonts w:ascii="Arial Narrow" w:hAnsi="Arial Narrow" w:cs="Arial"/>
        </w:rPr>
        <w:t xml:space="preserve"> personne</w:t>
      </w:r>
      <w:r>
        <w:rPr>
          <w:rFonts w:ascii="Arial Narrow" w:hAnsi="Arial Narrow" w:cs="Arial"/>
        </w:rPr>
        <w:t>s</w:t>
      </w:r>
      <w:r w:rsidRPr="003B6010">
        <w:rPr>
          <w:rFonts w:ascii="Arial Narrow" w:hAnsi="Arial Narrow" w:cs="Arial"/>
        </w:rPr>
        <w:t xml:space="preserve"> chargée</w:t>
      </w:r>
      <w:r>
        <w:rPr>
          <w:rFonts w:ascii="Arial Narrow" w:hAnsi="Arial Narrow" w:cs="Arial"/>
        </w:rPr>
        <w:t>s</w:t>
      </w:r>
      <w:r w:rsidRPr="003B6010">
        <w:rPr>
          <w:rFonts w:ascii="Arial Narrow" w:hAnsi="Arial Narrow" w:cs="Arial"/>
        </w:rPr>
        <w:t xml:space="preserve"> du dossier à la Direction du développement et des relations internationales : </w:t>
      </w:r>
      <w:hyperlink r:id="rId17" w:history="1">
        <w:r w:rsidRPr="00013DAF">
          <w:rPr>
            <w:rStyle w:val="Lienhypertexte"/>
            <w:rFonts w:ascii="Arial Narrow" w:hAnsi="Arial Narrow" w:cs="Arial"/>
          </w:rPr>
          <w:t>constance.de-marliave@musee-orsay.fr</w:t>
        </w:r>
      </w:hyperlink>
      <w:r>
        <w:rPr>
          <w:rFonts w:ascii="Arial Narrow" w:hAnsi="Arial Narrow" w:cs="Arial"/>
        </w:rPr>
        <w:t xml:space="preserve"> et </w:t>
      </w:r>
      <w:hyperlink r:id="rId18" w:history="1">
        <w:r w:rsidRPr="00977F9B">
          <w:rPr>
            <w:rStyle w:val="Lienhypertexte"/>
            <w:rFonts w:ascii="Arial Narrow" w:hAnsi="Arial Narrow" w:cs="Arial"/>
          </w:rPr>
          <w:t>mathilde.manson@musee-orsay.fr</w:t>
        </w:r>
      </w:hyperlink>
      <w:r>
        <w:rPr>
          <w:rFonts w:ascii="Arial Narrow" w:hAnsi="Arial Narrow" w:cs="Arial"/>
        </w:rPr>
        <w:t xml:space="preserve"> </w:t>
      </w:r>
    </w:p>
    <w:p w14:paraId="5811E7A8" w14:textId="07E7E29C" w:rsidR="00207B05" w:rsidRPr="00E4554A" w:rsidRDefault="00863C0F" w:rsidP="001A2878">
      <w:pPr>
        <w:pStyle w:val="En-tte"/>
        <w:tabs>
          <w:tab w:val="clear" w:pos="4536"/>
          <w:tab w:val="clear" w:pos="9072"/>
        </w:tabs>
        <w:spacing w:after="120" w:line="276" w:lineRule="auto"/>
        <w:jc w:val="both"/>
        <w:rPr>
          <w:rFonts w:ascii="Arial Narrow" w:hAnsi="Arial Narrow" w:cs="Arial"/>
        </w:rPr>
      </w:pPr>
      <w:r>
        <w:rPr>
          <w:rFonts w:ascii="Arial Narrow" w:hAnsi="Arial Narrow" w:cs="Arial"/>
        </w:rPr>
        <w:t>L</w:t>
      </w:r>
      <w:r w:rsidR="00207B05" w:rsidRPr="00E4554A">
        <w:rPr>
          <w:rFonts w:ascii="Arial Narrow" w:hAnsi="Arial Narrow" w:cs="Arial"/>
        </w:rPr>
        <w:t>’EPMO-VGE</w:t>
      </w:r>
      <w:r>
        <w:rPr>
          <w:rFonts w:ascii="Arial Narrow" w:hAnsi="Arial Narrow" w:cs="Arial"/>
        </w:rPr>
        <w:t xml:space="preserve"> se réserve le droit d’affermir ou non la tranche optionnelle n°1</w:t>
      </w:r>
      <w:r w:rsidR="00207B05" w:rsidRPr="00E4554A">
        <w:rPr>
          <w:rFonts w:ascii="Arial Narrow" w:hAnsi="Arial Narrow" w:cs="Arial"/>
        </w:rPr>
        <w:t xml:space="preserve">. </w:t>
      </w:r>
      <w:r>
        <w:rPr>
          <w:rFonts w:ascii="Arial Narrow" w:hAnsi="Arial Narrow" w:cs="Arial"/>
        </w:rPr>
        <w:t xml:space="preserve">Aucune </w:t>
      </w:r>
      <w:r w:rsidR="00207B05" w:rsidRPr="00E4554A">
        <w:rPr>
          <w:rFonts w:ascii="Arial Narrow" w:hAnsi="Arial Narrow" w:cs="Arial"/>
        </w:rPr>
        <w:t>indemnité d’attente ou de dédit</w:t>
      </w:r>
      <w:r>
        <w:rPr>
          <w:rFonts w:ascii="Arial Narrow" w:hAnsi="Arial Narrow" w:cs="Arial"/>
        </w:rPr>
        <w:t xml:space="preserve"> ne sera versée au titulaire</w:t>
      </w:r>
      <w:r w:rsidR="00207B05" w:rsidRPr="00E4554A">
        <w:rPr>
          <w:rFonts w:ascii="Arial Narrow" w:hAnsi="Arial Narrow" w:cs="Arial"/>
        </w:rPr>
        <w:t>.</w:t>
      </w:r>
    </w:p>
    <w:p w14:paraId="45F7AF8C" w14:textId="00FE9BD5" w:rsidR="007D0A40" w:rsidRDefault="007D0A40">
      <w:pPr>
        <w:pStyle w:val="En-tte"/>
        <w:tabs>
          <w:tab w:val="clear" w:pos="4536"/>
          <w:tab w:val="clear" w:pos="9072"/>
        </w:tabs>
        <w:spacing w:after="120" w:line="360" w:lineRule="auto"/>
        <w:jc w:val="both"/>
        <w:rPr>
          <w:rFonts w:ascii="Arial Narrow" w:hAnsi="Arial Narrow"/>
        </w:rPr>
      </w:pPr>
    </w:p>
    <w:p w14:paraId="42ACEFCE" w14:textId="48D66AEB" w:rsidR="00A266F9" w:rsidRDefault="00A266F9">
      <w:pPr>
        <w:pStyle w:val="En-tte"/>
        <w:tabs>
          <w:tab w:val="clear" w:pos="4536"/>
          <w:tab w:val="clear" w:pos="9072"/>
        </w:tabs>
        <w:spacing w:after="120" w:line="360" w:lineRule="auto"/>
        <w:jc w:val="both"/>
        <w:rPr>
          <w:rFonts w:ascii="Arial Narrow" w:hAnsi="Arial Narrow"/>
        </w:rPr>
      </w:pPr>
    </w:p>
    <w:p w14:paraId="64D084F9" w14:textId="77777777" w:rsidR="00A266F9" w:rsidRDefault="00A266F9">
      <w:pPr>
        <w:pStyle w:val="En-tte"/>
        <w:tabs>
          <w:tab w:val="clear" w:pos="4536"/>
          <w:tab w:val="clear" w:pos="9072"/>
        </w:tabs>
        <w:spacing w:after="120" w:line="360" w:lineRule="auto"/>
        <w:jc w:val="both"/>
        <w:rPr>
          <w:rFonts w:ascii="Arial Narrow" w:hAnsi="Arial Narrow"/>
        </w:rPr>
      </w:pPr>
    </w:p>
    <w:p w14:paraId="48CAC509" w14:textId="77777777" w:rsidR="0006022E" w:rsidRPr="00546FE0" w:rsidRDefault="00D9355E"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PRESTATIONS SIMILAIRES</w:t>
      </w:r>
    </w:p>
    <w:p w14:paraId="60ECD248" w14:textId="730EEDD7" w:rsidR="00D9355E" w:rsidRDefault="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L’EPMO</w:t>
      </w:r>
      <w:r w:rsidR="00863C0F">
        <w:rPr>
          <w:rFonts w:ascii="Arial Narrow" w:hAnsi="Arial Narrow"/>
        </w:rPr>
        <w:t>-VGE</w:t>
      </w:r>
      <w:r w:rsidRPr="00546FE0">
        <w:rPr>
          <w:rFonts w:ascii="Arial Narrow" w:hAnsi="Arial Narrow"/>
        </w:rPr>
        <w:t xml:space="preserve"> pourra confier au titulaire des prestations similaires dans les conditions prévues à l’article R. 2122-7 du code de la commande publique. </w:t>
      </w:r>
    </w:p>
    <w:p w14:paraId="02BB45C4" w14:textId="77777777" w:rsidR="00335FF4" w:rsidRPr="00546FE0" w:rsidRDefault="00335FF4">
      <w:pPr>
        <w:pStyle w:val="En-tte"/>
        <w:tabs>
          <w:tab w:val="clear" w:pos="4536"/>
          <w:tab w:val="clear" w:pos="9072"/>
        </w:tabs>
        <w:spacing w:after="120" w:line="360" w:lineRule="auto"/>
        <w:jc w:val="both"/>
        <w:rPr>
          <w:rFonts w:ascii="Arial Narrow" w:hAnsi="Arial Narrow"/>
        </w:rPr>
      </w:pPr>
    </w:p>
    <w:p w14:paraId="784BFC27" w14:textId="77777777" w:rsidR="00D9355E" w:rsidRPr="00546FE0" w:rsidRDefault="00D9355E"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RESPONSABLES DES PRESTATIONS</w:t>
      </w:r>
    </w:p>
    <w:p w14:paraId="161568DE" w14:textId="09C6DC47" w:rsidR="00D9355E" w:rsidRPr="00546FE0" w:rsidRDefault="00D9355E">
      <w:pPr>
        <w:pStyle w:val="En-tte"/>
        <w:numPr>
          <w:ilvl w:val="0"/>
          <w:numId w:val="8"/>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l'EPMO</w:t>
      </w:r>
      <w:r w:rsidR="000035C1">
        <w:rPr>
          <w:rFonts w:ascii="Arial Narrow" w:hAnsi="Arial Narrow"/>
          <w:b/>
        </w:rPr>
        <w:t>-VGE</w:t>
      </w:r>
    </w:p>
    <w:p w14:paraId="4E64DA80" w14:textId="381BF748" w:rsidR="00D9355E" w:rsidRPr="00546FE0" w:rsidRDefault="00D9355E">
      <w:pPr>
        <w:pStyle w:val="En-tte"/>
        <w:spacing w:after="120" w:line="360" w:lineRule="auto"/>
        <w:jc w:val="both"/>
        <w:rPr>
          <w:rFonts w:ascii="Arial Narrow" w:hAnsi="Arial Narrow"/>
        </w:rPr>
      </w:pPr>
      <w:r w:rsidRPr="007B0FF1">
        <w:rPr>
          <w:rFonts w:ascii="Arial Narrow" w:hAnsi="Arial Narrow"/>
        </w:rPr>
        <w:t>Le suivi des prestati</w:t>
      </w:r>
      <w:r w:rsidR="00EA77F4" w:rsidRPr="007B0FF1">
        <w:rPr>
          <w:rFonts w:ascii="Arial Narrow" w:hAnsi="Arial Narrow"/>
        </w:rPr>
        <w:t xml:space="preserve">ons est assuré par </w:t>
      </w:r>
      <w:r w:rsidR="00E67429" w:rsidRPr="007B0FF1">
        <w:rPr>
          <w:rFonts w:ascii="Arial Narrow" w:hAnsi="Arial Narrow"/>
        </w:rPr>
        <w:t>le Directeur de la direction du développement et des relations internationales</w:t>
      </w:r>
      <w:r w:rsidRPr="007B0FF1">
        <w:rPr>
          <w:rFonts w:ascii="Arial Narrow" w:hAnsi="Arial Narrow"/>
        </w:rPr>
        <w:t xml:space="preserve"> </w:t>
      </w:r>
      <w:r w:rsidR="00863C0F">
        <w:rPr>
          <w:rFonts w:ascii="Arial Narrow" w:hAnsi="Arial Narrow"/>
        </w:rPr>
        <w:t xml:space="preserve">de l’EPMO-VGE </w:t>
      </w:r>
      <w:r w:rsidR="001A2878">
        <w:rPr>
          <w:rFonts w:ascii="Arial Narrow" w:hAnsi="Arial Narrow"/>
        </w:rPr>
        <w:t xml:space="preserve">Guillaume ROUX </w:t>
      </w:r>
      <w:r w:rsidR="00376A8E" w:rsidRPr="007B0FF1">
        <w:rPr>
          <w:rFonts w:ascii="Arial Narrow" w:hAnsi="Arial Narrow"/>
        </w:rPr>
        <w:t xml:space="preserve">ou </w:t>
      </w:r>
      <w:r w:rsidR="007B0FF1" w:rsidRPr="007B0FF1">
        <w:rPr>
          <w:rFonts w:ascii="Arial Narrow" w:hAnsi="Arial Narrow"/>
        </w:rPr>
        <w:t>son représentant Constance DE MARLIAVE</w:t>
      </w:r>
      <w:r w:rsidR="00863C0F">
        <w:rPr>
          <w:rFonts w:ascii="Arial Narrow" w:hAnsi="Arial Narrow"/>
        </w:rPr>
        <w:t>, Responsable du développement économique</w:t>
      </w:r>
      <w:r w:rsidR="004B5394" w:rsidRPr="007B0FF1">
        <w:rPr>
          <w:rFonts w:ascii="Arial Narrow" w:hAnsi="Arial Narrow"/>
        </w:rPr>
        <w:t>.</w:t>
      </w:r>
    </w:p>
    <w:p w14:paraId="0E1F2FC7" w14:textId="77777777" w:rsidR="00D9355E" w:rsidRPr="00546FE0" w:rsidRDefault="00D9355E">
      <w:pPr>
        <w:pStyle w:val="En-tte"/>
        <w:numPr>
          <w:ilvl w:val="0"/>
          <w:numId w:val="8"/>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le titulaire</w:t>
      </w:r>
    </w:p>
    <w:p w14:paraId="5D789F83" w14:textId="77DC6795" w:rsidR="00D9355E" w:rsidRPr="00546FE0" w:rsidRDefault="00D9355E">
      <w:pPr>
        <w:pStyle w:val="En-tte"/>
        <w:spacing w:after="120" w:line="360" w:lineRule="auto"/>
        <w:jc w:val="both"/>
        <w:rPr>
          <w:rFonts w:ascii="Arial Narrow" w:hAnsi="Arial Narrow"/>
        </w:rPr>
      </w:pPr>
      <w:r w:rsidRPr="00546FE0">
        <w:rPr>
          <w:rFonts w:ascii="Arial Narrow" w:hAnsi="Arial Narrow"/>
        </w:rPr>
        <w:t>Dès la notifica</w:t>
      </w:r>
      <w:r w:rsidR="00376A8E" w:rsidRPr="00546FE0">
        <w:rPr>
          <w:rFonts w:ascii="Arial Narrow" w:hAnsi="Arial Narrow"/>
        </w:rPr>
        <w:t>tion du marché</w:t>
      </w:r>
      <w:r w:rsidRPr="00546FE0">
        <w:rPr>
          <w:rFonts w:ascii="Arial Narrow" w:hAnsi="Arial Narrow"/>
        </w:rPr>
        <w:t xml:space="preserve"> </w:t>
      </w:r>
      <w:r w:rsidR="00376A8E" w:rsidRPr="00546FE0">
        <w:rPr>
          <w:rFonts w:ascii="Arial Narrow" w:hAnsi="Arial Narrow"/>
        </w:rPr>
        <w:t xml:space="preserve">et le cas échéant conformément à son offre, </w:t>
      </w:r>
      <w:r w:rsidRPr="00546FE0">
        <w:rPr>
          <w:rFonts w:ascii="Arial Narrow" w:hAnsi="Arial Narrow"/>
        </w:rPr>
        <w:t>le titulaire désignera une personne habilitée à assu</w:t>
      </w:r>
      <w:r w:rsidR="00376A8E" w:rsidRPr="00546FE0">
        <w:rPr>
          <w:rFonts w:ascii="Arial Narrow" w:hAnsi="Arial Narrow"/>
        </w:rPr>
        <w:t>rer la conduite des prestations et communiquera ses coordonnées au responsable des prestations de l’EPMO</w:t>
      </w:r>
      <w:r w:rsidR="000035C1">
        <w:rPr>
          <w:rFonts w:ascii="Arial Narrow" w:hAnsi="Arial Narrow"/>
        </w:rPr>
        <w:t>-VGE</w:t>
      </w:r>
      <w:r w:rsidR="00376A8E" w:rsidRPr="00546FE0">
        <w:rPr>
          <w:rFonts w:ascii="Arial Narrow" w:hAnsi="Arial Narrow"/>
        </w:rPr>
        <w:t>.</w:t>
      </w:r>
    </w:p>
    <w:p w14:paraId="778C4399" w14:textId="3DACBCBF" w:rsidR="00D9355E" w:rsidRDefault="00D9355E">
      <w:pPr>
        <w:pStyle w:val="En-tte"/>
        <w:spacing w:after="120" w:line="360" w:lineRule="auto"/>
        <w:jc w:val="both"/>
        <w:rPr>
          <w:rFonts w:ascii="Arial Narrow" w:hAnsi="Arial Narrow"/>
        </w:rPr>
      </w:pPr>
      <w:r w:rsidRPr="00546FE0">
        <w:rPr>
          <w:rFonts w:ascii="Arial Narrow" w:hAnsi="Arial Narrow"/>
        </w:rPr>
        <w:t xml:space="preserve">Si cette personne n’était plus en mesure d’accomplir sa mission, </w:t>
      </w:r>
      <w:r w:rsidR="00376A8E" w:rsidRPr="00546FE0">
        <w:rPr>
          <w:rFonts w:ascii="Arial Narrow" w:hAnsi="Arial Narrow"/>
        </w:rPr>
        <w:t>le titulaire</w:t>
      </w:r>
      <w:r w:rsidRPr="00546FE0">
        <w:rPr>
          <w:rFonts w:ascii="Arial Narrow" w:hAnsi="Arial Narrow"/>
        </w:rPr>
        <w:t xml:space="preserve"> doit en aviser immédiatement le </w:t>
      </w:r>
      <w:r w:rsidR="00376A8E" w:rsidRPr="00546FE0">
        <w:rPr>
          <w:rFonts w:ascii="Arial Narrow" w:hAnsi="Arial Narrow"/>
        </w:rPr>
        <w:t>responsable des prestations</w:t>
      </w:r>
      <w:r w:rsidRPr="00546FE0">
        <w:rPr>
          <w:rFonts w:ascii="Arial Narrow" w:hAnsi="Arial Narrow"/>
        </w:rPr>
        <w:t xml:space="preserve"> de l’EP</w:t>
      </w:r>
      <w:r w:rsidR="00376A8E" w:rsidRPr="00546FE0">
        <w:rPr>
          <w:rFonts w:ascii="Arial Narrow" w:hAnsi="Arial Narrow"/>
        </w:rPr>
        <w:t>MO</w:t>
      </w:r>
      <w:r w:rsidR="000035C1">
        <w:rPr>
          <w:rFonts w:ascii="Arial Narrow" w:hAnsi="Arial Narrow"/>
        </w:rPr>
        <w:t>-VGE</w:t>
      </w:r>
      <w:r w:rsidRPr="00546FE0">
        <w:rPr>
          <w:rFonts w:ascii="Arial Narrow" w:hAnsi="Arial Narrow"/>
        </w:rPr>
        <w:t xml:space="preserve"> par tous moyens et prendre toutes les dispositions nécessaires pour que la bonne exécution des prestations ne soit pas compromise. A ce titre, obligation est faite au titulaire de désigner un remplaçant et d’en communiquer </w:t>
      </w:r>
      <w:r w:rsidR="001226F5">
        <w:rPr>
          <w:rFonts w:ascii="Arial Narrow" w:hAnsi="Arial Narrow"/>
        </w:rPr>
        <w:t xml:space="preserve">par écrit </w:t>
      </w:r>
      <w:r w:rsidR="00376A8E" w:rsidRPr="00546FE0">
        <w:rPr>
          <w:rFonts w:ascii="Arial Narrow" w:hAnsi="Arial Narrow"/>
        </w:rPr>
        <w:t>ses coordonnées</w:t>
      </w:r>
      <w:r w:rsidRPr="00546FE0">
        <w:rPr>
          <w:rFonts w:ascii="Arial Narrow" w:hAnsi="Arial Narrow"/>
        </w:rPr>
        <w:t xml:space="preserve"> au </w:t>
      </w:r>
      <w:r w:rsidR="00376A8E" w:rsidRPr="00546FE0">
        <w:rPr>
          <w:rFonts w:ascii="Arial Narrow" w:hAnsi="Arial Narrow"/>
        </w:rPr>
        <w:t>responsable des prestations de l’EPMO</w:t>
      </w:r>
      <w:r w:rsidR="000035C1">
        <w:rPr>
          <w:rFonts w:ascii="Arial Narrow" w:hAnsi="Arial Narrow"/>
        </w:rPr>
        <w:t>-VGE</w:t>
      </w:r>
      <w:r w:rsidR="00DC2FA3" w:rsidRPr="00546FE0">
        <w:rPr>
          <w:rFonts w:ascii="Arial Narrow" w:hAnsi="Arial Narrow"/>
        </w:rPr>
        <w:t xml:space="preserve"> dans les plus brefs délais.</w:t>
      </w:r>
    </w:p>
    <w:p w14:paraId="7BDFB89C" w14:textId="539474F6" w:rsidR="005D555E" w:rsidRPr="00546FE0" w:rsidRDefault="005D555E">
      <w:pPr>
        <w:pStyle w:val="En-tte"/>
        <w:tabs>
          <w:tab w:val="clear" w:pos="4536"/>
          <w:tab w:val="clear" w:pos="9072"/>
        </w:tabs>
        <w:spacing w:after="120" w:line="360" w:lineRule="auto"/>
        <w:jc w:val="both"/>
        <w:rPr>
          <w:rFonts w:ascii="Arial Narrow" w:hAnsi="Arial Narrow"/>
        </w:rPr>
      </w:pPr>
    </w:p>
    <w:p w14:paraId="50BA40E4" w14:textId="77777777" w:rsidR="00347265" w:rsidRPr="00546FE0" w:rsidRDefault="00347265"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ADMISSION DES PRESTATIONS</w:t>
      </w:r>
    </w:p>
    <w:p w14:paraId="1A9C96CB" w14:textId="2C218120" w:rsidR="005D555E" w:rsidRDefault="0081396B">
      <w:pPr>
        <w:pStyle w:val="En-tte"/>
        <w:tabs>
          <w:tab w:val="clear" w:pos="4536"/>
          <w:tab w:val="clear" w:pos="9072"/>
        </w:tabs>
        <w:spacing w:after="120" w:line="360" w:lineRule="auto"/>
        <w:jc w:val="both"/>
        <w:rPr>
          <w:rFonts w:ascii="Arial Narrow" w:hAnsi="Arial Narrow"/>
        </w:rPr>
      </w:pPr>
      <w:r w:rsidRPr="00546FE0">
        <w:rPr>
          <w:rFonts w:ascii="Arial Narrow" w:hAnsi="Arial Narrow"/>
        </w:rPr>
        <w:t xml:space="preserve">L’admission des prestations s’effectuera dans les conditions fixées à l’article </w:t>
      </w:r>
      <w:r w:rsidR="00944CCF">
        <w:rPr>
          <w:rFonts w:ascii="Arial Narrow" w:hAnsi="Arial Narrow"/>
        </w:rPr>
        <w:t>29</w:t>
      </w:r>
      <w:r w:rsidRPr="00546FE0">
        <w:rPr>
          <w:rFonts w:ascii="Arial Narrow" w:hAnsi="Arial Narrow"/>
        </w:rPr>
        <w:t xml:space="preserve"> du CCAG-</w:t>
      </w:r>
      <w:r w:rsidR="00EA77F4">
        <w:rPr>
          <w:rFonts w:ascii="Arial Narrow" w:hAnsi="Arial Narrow"/>
        </w:rPr>
        <w:t>PI</w:t>
      </w:r>
      <w:r w:rsidRPr="00546FE0">
        <w:rPr>
          <w:rFonts w:ascii="Arial Narrow" w:hAnsi="Arial Narrow"/>
        </w:rPr>
        <w:t xml:space="preserve">. </w:t>
      </w:r>
    </w:p>
    <w:p w14:paraId="1C638191" w14:textId="77777777" w:rsidR="006A32A5" w:rsidRPr="00546FE0" w:rsidRDefault="006A32A5">
      <w:pPr>
        <w:pStyle w:val="En-tte"/>
        <w:tabs>
          <w:tab w:val="clear" w:pos="4536"/>
          <w:tab w:val="clear" w:pos="9072"/>
        </w:tabs>
        <w:spacing w:after="120" w:line="360" w:lineRule="auto"/>
        <w:jc w:val="both"/>
        <w:rPr>
          <w:rFonts w:ascii="Arial Narrow" w:hAnsi="Arial Narrow"/>
        </w:rPr>
      </w:pPr>
    </w:p>
    <w:p w14:paraId="0451B175" w14:textId="77777777" w:rsidR="0081396B" w:rsidRPr="00546FE0" w:rsidRDefault="0081396B"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PROPRIETE INTELLECTUELLE</w:t>
      </w:r>
    </w:p>
    <w:p w14:paraId="4D118276" w14:textId="227FEFD6" w:rsidR="0081396B" w:rsidRPr="00546FE0" w:rsidRDefault="0081396B">
      <w:pPr>
        <w:pStyle w:val="En-tte"/>
        <w:tabs>
          <w:tab w:val="clear" w:pos="4536"/>
          <w:tab w:val="clear" w:pos="9072"/>
        </w:tabs>
        <w:spacing w:after="120" w:line="360" w:lineRule="auto"/>
        <w:jc w:val="both"/>
        <w:rPr>
          <w:rFonts w:ascii="Arial Narrow" w:hAnsi="Arial Narrow"/>
        </w:rPr>
      </w:pPr>
      <w:r w:rsidRPr="00546FE0">
        <w:rPr>
          <w:rFonts w:ascii="Arial Narrow" w:hAnsi="Arial Narrow"/>
        </w:rPr>
        <w:t xml:space="preserve">Il est fait application du chapitre </w:t>
      </w:r>
      <w:r w:rsidRPr="00944CCF">
        <w:rPr>
          <w:rFonts w:ascii="Arial Narrow" w:hAnsi="Arial Narrow"/>
        </w:rPr>
        <w:t>6</w:t>
      </w:r>
      <w:r w:rsidRPr="00546FE0">
        <w:rPr>
          <w:rFonts w:ascii="Arial Narrow" w:hAnsi="Arial Narrow"/>
        </w:rPr>
        <w:t xml:space="preserve"> du CCAG-</w:t>
      </w:r>
      <w:r w:rsidR="00EA77F4">
        <w:rPr>
          <w:rFonts w:ascii="Arial Narrow" w:hAnsi="Arial Narrow"/>
        </w:rPr>
        <w:t>PI</w:t>
      </w:r>
      <w:r w:rsidRPr="00546FE0">
        <w:rPr>
          <w:rFonts w:ascii="Arial Narrow" w:hAnsi="Arial Narrow"/>
        </w:rPr>
        <w:t>.</w:t>
      </w:r>
    </w:p>
    <w:p w14:paraId="33C6C21C" w14:textId="77777777" w:rsidR="0081396B" w:rsidRPr="00546FE0" w:rsidRDefault="0081396B">
      <w:pPr>
        <w:pStyle w:val="En-tte"/>
        <w:tabs>
          <w:tab w:val="clear" w:pos="4536"/>
          <w:tab w:val="clear" w:pos="9072"/>
        </w:tabs>
        <w:spacing w:after="120" w:line="360" w:lineRule="auto"/>
        <w:jc w:val="both"/>
        <w:rPr>
          <w:rFonts w:ascii="Arial Narrow" w:hAnsi="Arial Narrow"/>
        </w:rPr>
      </w:pPr>
    </w:p>
    <w:p w14:paraId="6B116C75" w14:textId="77777777" w:rsidR="0081396B" w:rsidRPr="00546FE0" w:rsidRDefault="0081396B"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lastRenderedPageBreak/>
        <w:t>CONFIDENTIALITE ET PROTECTION DES DONNEES</w:t>
      </w:r>
    </w:p>
    <w:p w14:paraId="167ABEDD" w14:textId="11610181" w:rsidR="0081396B" w:rsidRDefault="0081396B">
      <w:pPr>
        <w:pStyle w:val="En-tte"/>
        <w:tabs>
          <w:tab w:val="clear" w:pos="4536"/>
          <w:tab w:val="clear" w:pos="9072"/>
        </w:tabs>
        <w:spacing w:after="120" w:line="360" w:lineRule="auto"/>
        <w:jc w:val="both"/>
        <w:rPr>
          <w:rFonts w:ascii="Arial Narrow" w:hAnsi="Arial Narrow"/>
        </w:rPr>
      </w:pPr>
      <w:r w:rsidRPr="00546FE0">
        <w:rPr>
          <w:rFonts w:ascii="Arial Narrow" w:hAnsi="Arial Narrow"/>
        </w:rPr>
        <w:t>Il est fait application des articles 5.1 et 5.2 du CCAG-</w:t>
      </w:r>
      <w:r w:rsidR="00EA77F4">
        <w:rPr>
          <w:rFonts w:ascii="Arial Narrow" w:hAnsi="Arial Narrow"/>
        </w:rPr>
        <w:t>PI</w:t>
      </w:r>
      <w:r w:rsidRPr="00546FE0">
        <w:rPr>
          <w:rFonts w:ascii="Arial Narrow" w:hAnsi="Arial Narrow"/>
        </w:rPr>
        <w:t>.</w:t>
      </w:r>
    </w:p>
    <w:p w14:paraId="51837FA3" w14:textId="4C4FB41F" w:rsidR="007B0FF1" w:rsidRPr="00546FE0" w:rsidRDefault="007B0FF1">
      <w:pPr>
        <w:pStyle w:val="En-tte"/>
        <w:tabs>
          <w:tab w:val="clear" w:pos="4536"/>
          <w:tab w:val="clear" w:pos="9072"/>
        </w:tabs>
        <w:spacing w:after="120" w:line="360" w:lineRule="auto"/>
        <w:jc w:val="both"/>
        <w:rPr>
          <w:rFonts w:ascii="Arial Narrow" w:hAnsi="Arial Narrow"/>
        </w:rPr>
      </w:pPr>
      <w:r>
        <w:rPr>
          <w:rFonts w:ascii="Arial Narrow" w:hAnsi="Arial Narrow"/>
        </w:rPr>
        <w:t xml:space="preserve">Les éléments transmis par l’EPMO-VGE : contrats, annexes, études, éléments financiers, plans ou tout autre document relatif à l’exploitation des </w:t>
      </w:r>
      <w:r w:rsidR="00863C0F">
        <w:rPr>
          <w:rFonts w:ascii="Arial Narrow" w:hAnsi="Arial Narrow"/>
        </w:rPr>
        <w:t xml:space="preserve">AOT </w:t>
      </w:r>
      <w:r>
        <w:rPr>
          <w:rFonts w:ascii="Arial Narrow" w:hAnsi="Arial Narrow"/>
        </w:rPr>
        <w:t>ou concessions sont considérés comme confidentiels.</w:t>
      </w:r>
    </w:p>
    <w:p w14:paraId="520C3C63" w14:textId="77777777" w:rsidR="00EE65EC" w:rsidRPr="00546FE0" w:rsidRDefault="00EE65EC"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DEVELOPPEMENT DURABLE</w:t>
      </w:r>
    </w:p>
    <w:p w14:paraId="3A757536" w14:textId="07C50ED3" w:rsidR="00EE65EC" w:rsidRPr="00546FE0" w:rsidRDefault="00EE65EC">
      <w:pPr>
        <w:pStyle w:val="En-tte"/>
        <w:tabs>
          <w:tab w:val="clear" w:pos="4536"/>
          <w:tab w:val="clear" w:pos="9072"/>
        </w:tabs>
        <w:spacing w:after="120" w:line="360" w:lineRule="auto"/>
        <w:jc w:val="both"/>
        <w:rPr>
          <w:rFonts w:ascii="Arial Narrow" w:hAnsi="Arial Narrow"/>
        </w:rPr>
      </w:pPr>
      <w:r w:rsidRPr="00546FE0">
        <w:rPr>
          <w:rFonts w:ascii="Arial Narrow" w:hAnsi="Arial Narrow"/>
        </w:rPr>
        <w:t>L’EPMO</w:t>
      </w:r>
      <w:r w:rsidR="000035C1">
        <w:rPr>
          <w:rFonts w:ascii="Arial Narrow" w:hAnsi="Arial Narrow"/>
        </w:rPr>
        <w:t>-VGE</w:t>
      </w:r>
      <w:r w:rsidRPr="00546FE0">
        <w:rPr>
          <w:rFonts w:ascii="Arial Narrow" w:hAnsi="Arial Narrow"/>
        </w:rPr>
        <w:t xml:space="preserve"> est engagé dans une démarche de responsabilité sociétale ambitieuse inscrite dans le cœur de ses missions de service public et décrite dans la Stratégie RSO 202</w:t>
      </w:r>
      <w:r w:rsidR="002670BF">
        <w:rPr>
          <w:rFonts w:ascii="Arial Narrow" w:hAnsi="Arial Narrow"/>
        </w:rPr>
        <w:t>5</w:t>
      </w:r>
      <w:r w:rsidRPr="00546FE0">
        <w:rPr>
          <w:rFonts w:ascii="Arial Narrow" w:hAnsi="Arial Narrow"/>
        </w:rPr>
        <w:t>-20</w:t>
      </w:r>
      <w:r w:rsidR="002670BF">
        <w:rPr>
          <w:rFonts w:ascii="Arial Narrow" w:hAnsi="Arial Narrow"/>
        </w:rPr>
        <w:t>30</w:t>
      </w:r>
      <w:r w:rsidRPr="00546FE0">
        <w:rPr>
          <w:rFonts w:ascii="Arial Narrow" w:hAnsi="Arial Narrow"/>
        </w:rPr>
        <w:t xml:space="preserve"> disponible sur le site Internet de l’Établissement. L’EPMO</w:t>
      </w:r>
      <w:r w:rsidR="00863C0F">
        <w:rPr>
          <w:rFonts w:ascii="Arial Narrow" w:hAnsi="Arial Narrow"/>
        </w:rPr>
        <w:t>-VGE</w:t>
      </w:r>
      <w:r w:rsidRPr="00546FE0">
        <w:rPr>
          <w:rFonts w:ascii="Arial Narrow" w:hAnsi="Arial Narrow"/>
        </w:rPr>
        <w:t xml:space="preserve"> vise entre autres à limiter l’impact de ses activités sur l’environnement, en promouvant un modèle de production et de consommation responsable visant à limiter les émissions de gaz à effet de serre, la surexploitation des ressources naturelles, et l’émission de polluants et de substances dangereuses pour la santé. </w:t>
      </w:r>
    </w:p>
    <w:p w14:paraId="00C771C6" w14:textId="5955143F" w:rsidR="00EE65EC" w:rsidRDefault="00EE65EC">
      <w:pPr>
        <w:pStyle w:val="En-tte"/>
        <w:tabs>
          <w:tab w:val="clear" w:pos="4536"/>
          <w:tab w:val="clear" w:pos="9072"/>
        </w:tabs>
        <w:spacing w:after="120" w:line="360" w:lineRule="auto"/>
        <w:jc w:val="both"/>
        <w:rPr>
          <w:rFonts w:ascii="Arial Narrow" w:hAnsi="Arial Narrow"/>
        </w:rPr>
      </w:pPr>
      <w:r w:rsidRPr="00546FE0">
        <w:rPr>
          <w:rFonts w:ascii="Arial Narrow" w:hAnsi="Arial Narrow"/>
        </w:rPr>
        <w:t>Le titulaire doit dans cet esprit utiliser des méthodes de réalisation pour ces prestations correspondantes à des objectifs de développement durable, prendre en compte la diminution des rejets de CO2, le recyclage des consommables ainsi que la formation des salariés aux exigences environnementales.</w:t>
      </w:r>
    </w:p>
    <w:p w14:paraId="2FF68E5A" w14:textId="77777777" w:rsidR="006A32A5" w:rsidRPr="00546FE0" w:rsidRDefault="006A32A5">
      <w:pPr>
        <w:pStyle w:val="En-tte"/>
        <w:tabs>
          <w:tab w:val="clear" w:pos="4536"/>
          <w:tab w:val="clear" w:pos="9072"/>
        </w:tabs>
        <w:spacing w:after="120" w:line="360" w:lineRule="auto"/>
        <w:jc w:val="both"/>
        <w:rPr>
          <w:rFonts w:ascii="Arial Narrow" w:hAnsi="Arial Narrow"/>
        </w:rPr>
      </w:pPr>
    </w:p>
    <w:p w14:paraId="7E647611" w14:textId="77777777" w:rsidR="0081396B" w:rsidRPr="00546FE0" w:rsidRDefault="00B42ED3"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PRIX DU MARCHE</w:t>
      </w:r>
    </w:p>
    <w:p w14:paraId="6F1272C5" w14:textId="19F16938" w:rsidR="00B42ED3" w:rsidRDefault="00B42ED3">
      <w:pPr>
        <w:pStyle w:val="En-tte"/>
        <w:spacing w:after="120" w:line="360" w:lineRule="auto"/>
        <w:jc w:val="both"/>
        <w:rPr>
          <w:rFonts w:ascii="Arial Narrow" w:hAnsi="Arial Narrow"/>
        </w:rPr>
      </w:pPr>
      <w:r w:rsidRPr="00546FE0">
        <w:rPr>
          <w:rFonts w:ascii="Arial Narrow" w:hAnsi="Arial Narrow"/>
        </w:rPr>
        <w:t xml:space="preserve">Les prix des prestations sont </w:t>
      </w:r>
      <w:r w:rsidR="00102620">
        <w:rPr>
          <w:rFonts w:ascii="Arial Narrow" w:hAnsi="Arial Narrow"/>
        </w:rPr>
        <w:t>forfaitaire</w:t>
      </w:r>
      <w:r w:rsidR="00A81157">
        <w:rPr>
          <w:rFonts w:ascii="Arial Narrow" w:hAnsi="Arial Narrow"/>
        </w:rPr>
        <w:t>s</w:t>
      </w:r>
      <w:r w:rsidR="00102620">
        <w:rPr>
          <w:rFonts w:ascii="Arial Narrow" w:hAnsi="Arial Narrow"/>
        </w:rPr>
        <w:t xml:space="preserve"> e</w:t>
      </w:r>
      <w:r w:rsidRPr="00EA77F4">
        <w:rPr>
          <w:rFonts w:ascii="Arial Narrow" w:hAnsi="Arial Narrow"/>
        </w:rPr>
        <w:t>t</w:t>
      </w:r>
      <w:r w:rsidRPr="00546FE0">
        <w:rPr>
          <w:rFonts w:ascii="Arial Narrow" w:hAnsi="Arial Narrow"/>
        </w:rPr>
        <w:t xml:space="preserve"> </w:t>
      </w:r>
      <w:r w:rsidR="000C10A2" w:rsidRPr="00546FE0">
        <w:rPr>
          <w:rFonts w:ascii="Arial Narrow" w:hAnsi="Arial Narrow"/>
        </w:rPr>
        <w:t>définitifs</w:t>
      </w:r>
      <w:r w:rsidR="00863C0F">
        <w:rPr>
          <w:rFonts w:ascii="Arial Narrow" w:hAnsi="Arial Narrow"/>
        </w:rPr>
        <w:t>. I</w:t>
      </w:r>
      <w:r w:rsidR="00102620">
        <w:rPr>
          <w:rFonts w:ascii="Arial Narrow" w:hAnsi="Arial Narrow"/>
        </w:rPr>
        <w:t>ls sont rép</w:t>
      </w:r>
      <w:r w:rsidRPr="00546FE0">
        <w:rPr>
          <w:rFonts w:ascii="Arial Narrow" w:hAnsi="Arial Narrow"/>
        </w:rPr>
        <w:t xml:space="preserve">utés comprendre toutes les charges fiscales ou autres frappant obligatoirement les prestations. </w:t>
      </w:r>
    </w:p>
    <w:p w14:paraId="11B93019" w14:textId="28F89FBD" w:rsidR="001B1C20" w:rsidRDefault="001B1C20">
      <w:pPr>
        <w:pStyle w:val="En-tte"/>
        <w:spacing w:after="120" w:line="360" w:lineRule="auto"/>
        <w:jc w:val="both"/>
        <w:rPr>
          <w:rFonts w:ascii="Arial Narrow" w:hAnsi="Arial Narrow"/>
        </w:rPr>
      </w:pPr>
      <w:r w:rsidRPr="00141ACA">
        <w:rPr>
          <w:rFonts w:ascii="Arial Narrow" w:hAnsi="Arial Narrow"/>
        </w:rPr>
        <w:t xml:space="preserve">Les prix </w:t>
      </w:r>
      <w:r>
        <w:rPr>
          <w:rFonts w:ascii="Arial Narrow" w:hAnsi="Arial Narrow"/>
        </w:rPr>
        <w:t>sont</w:t>
      </w:r>
      <w:r w:rsidRPr="00137B81">
        <w:rPr>
          <w:rFonts w:ascii="Arial Narrow" w:hAnsi="Arial Narrow"/>
        </w:rPr>
        <w:t xml:space="preserve"> actualisables si un délai supérieur à trois (3) mois s’écoule entre la date à laquelle le titulaire a fixé son prix dans l’offre et la date de début d’exécution des prestations. Dans ce cas, l’actualisation se fera aux conditions économiques correspondant à une date antérieure de trois (3) mois à la date de début d’exécution des prestations selon la formule suivante :</w:t>
      </w:r>
    </w:p>
    <w:p w14:paraId="1FA3618A" w14:textId="71574B61" w:rsidR="00B42ED3" w:rsidRPr="00546FE0" w:rsidRDefault="00B42ED3" w:rsidP="008D14BB">
      <w:pPr>
        <w:pStyle w:val="En-tte"/>
        <w:spacing w:after="120" w:line="360" w:lineRule="auto"/>
        <w:jc w:val="both"/>
        <w:rPr>
          <w:rFonts w:ascii="Arial Narrow" w:hAnsi="Arial Narrow"/>
          <w:i/>
          <w:color w:val="ED7D31" w:themeColor="accent2"/>
        </w:rPr>
      </w:pPr>
      <w:r w:rsidRPr="00546FE0">
        <w:rPr>
          <w:rFonts w:ascii="Arial Narrow" w:hAnsi="Arial Narrow"/>
        </w:rPr>
        <w:t xml:space="preserve">Ils sont </w:t>
      </w:r>
      <w:r w:rsidR="009E60CF">
        <w:rPr>
          <w:rFonts w:ascii="Arial Narrow" w:hAnsi="Arial Narrow"/>
        </w:rPr>
        <w:t>actualisables</w:t>
      </w:r>
      <w:r w:rsidRPr="00546FE0">
        <w:rPr>
          <w:rFonts w:ascii="Arial Narrow" w:hAnsi="Arial Narrow"/>
        </w:rPr>
        <w:t xml:space="preserve"> selon la formule suivante : </w:t>
      </w:r>
    </w:p>
    <w:p w14:paraId="3C257C14" w14:textId="77777777" w:rsidR="00CD6CBF" w:rsidRPr="003B6010" w:rsidRDefault="00CD6CBF" w:rsidP="008D14BB">
      <w:pPr>
        <w:spacing w:after="120" w:line="330" w:lineRule="atLeast"/>
        <w:jc w:val="both"/>
        <w:rPr>
          <w:rFonts w:ascii="Calibri" w:eastAsia="Times New Roman" w:hAnsi="Calibri" w:cs="Calibri"/>
          <w:color w:val="000000"/>
          <w:lang w:val="en-US" w:eastAsia="fr-FR"/>
        </w:rPr>
      </w:pPr>
      <w:r w:rsidRPr="00CD6CBF">
        <w:rPr>
          <w:rFonts w:ascii="Arial Narrow" w:eastAsia="Times New Roman" w:hAnsi="Arial Narrow" w:cs="Calibri"/>
          <w:color w:val="000000"/>
          <w:lang w:val="en-US" w:eastAsia="fr-FR"/>
        </w:rPr>
        <w:t>P = Po * (S-N/ S-No)]</w:t>
      </w:r>
    </w:p>
    <w:p w14:paraId="0515EA94" w14:textId="77777777" w:rsidR="00CD6CBF" w:rsidRPr="003B6010" w:rsidRDefault="00CD6CBF" w:rsidP="008D14BB">
      <w:pPr>
        <w:spacing w:after="120" w:line="330" w:lineRule="atLeast"/>
        <w:jc w:val="both"/>
        <w:rPr>
          <w:rFonts w:ascii="Calibri" w:eastAsia="Times New Roman" w:hAnsi="Calibri" w:cs="Calibri"/>
          <w:color w:val="000000"/>
          <w:lang w:val="en-US" w:eastAsia="fr-FR"/>
        </w:rPr>
      </w:pPr>
      <w:r w:rsidRPr="00CD6CBF">
        <w:rPr>
          <w:rFonts w:ascii="Arial Narrow" w:eastAsia="Times New Roman" w:hAnsi="Arial Narrow" w:cs="Calibri"/>
          <w:color w:val="000000"/>
          <w:lang w:val="en-US" w:eastAsia="fr-FR"/>
        </w:rPr>
        <w:t>S = indice Syntec </w:t>
      </w:r>
      <w:r w:rsidRPr="00CD6CBF">
        <w:rPr>
          <w:rFonts w:ascii="Arial Narrow" w:eastAsia="Times New Roman" w:hAnsi="Arial Narrow" w:cs="Calibri"/>
          <w:b/>
          <w:bCs/>
          <w:color w:val="000000"/>
          <w:lang w:val="en-US" w:eastAsia="fr-FR"/>
        </w:rPr>
        <w:t>REV</w:t>
      </w:r>
    </w:p>
    <w:p w14:paraId="34D4E50A" w14:textId="77777777" w:rsidR="00CD6CBF" w:rsidRPr="00CD6CBF" w:rsidRDefault="00CD6CBF" w:rsidP="008D14BB">
      <w:pPr>
        <w:spacing w:after="120" w:line="330" w:lineRule="atLeast"/>
        <w:jc w:val="both"/>
        <w:rPr>
          <w:rFonts w:ascii="Calibri" w:eastAsia="Times New Roman" w:hAnsi="Calibri" w:cs="Calibri"/>
          <w:color w:val="000000"/>
          <w:lang w:eastAsia="fr-FR"/>
        </w:rPr>
      </w:pPr>
      <w:r w:rsidRPr="00CD6CBF">
        <w:rPr>
          <w:rFonts w:ascii="Arial Narrow" w:eastAsia="Times New Roman" w:hAnsi="Arial Narrow" w:cs="Calibri"/>
          <w:color w:val="000000"/>
          <w:lang w:eastAsia="fr-FR"/>
        </w:rPr>
        <w:t>Dans laquelle :</w:t>
      </w:r>
    </w:p>
    <w:p w14:paraId="66639017" w14:textId="77777777" w:rsidR="00CD6CBF" w:rsidRPr="00CD6CBF" w:rsidRDefault="00CD6CBF" w:rsidP="008D14BB">
      <w:pPr>
        <w:spacing w:after="120" w:line="330" w:lineRule="atLeast"/>
        <w:ind w:left="1560"/>
        <w:jc w:val="both"/>
        <w:rPr>
          <w:rFonts w:ascii="Calibri" w:eastAsia="Times New Roman" w:hAnsi="Calibri" w:cs="Calibri"/>
          <w:color w:val="000000"/>
          <w:lang w:eastAsia="fr-FR"/>
        </w:rPr>
      </w:pPr>
      <w:r w:rsidRPr="00CD6CBF">
        <w:rPr>
          <w:rFonts w:ascii="Arial Narrow" w:eastAsia="Times New Roman" w:hAnsi="Arial Narrow" w:cs="Calibri"/>
          <w:color w:val="000000"/>
          <w:lang w:eastAsia="fr-FR"/>
        </w:rPr>
        <w:t>P : prix révisé,</w:t>
      </w:r>
    </w:p>
    <w:p w14:paraId="149BABEF" w14:textId="77777777" w:rsidR="00CD6CBF" w:rsidRPr="00CD6CBF" w:rsidRDefault="00CD6CBF" w:rsidP="008D14BB">
      <w:pPr>
        <w:spacing w:after="120" w:line="330" w:lineRule="atLeast"/>
        <w:ind w:left="1560"/>
        <w:jc w:val="both"/>
        <w:rPr>
          <w:rFonts w:ascii="Calibri" w:eastAsia="Times New Roman" w:hAnsi="Calibri" w:cs="Calibri"/>
          <w:color w:val="000000"/>
          <w:lang w:eastAsia="fr-FR"/>
        </w:rPr>
      </w:pPr>
      <w:r w:rsidRPr="00CD6CBF">
        <w:rPr>
          <w:rFonts w:ascii="Arial Narrow" w:eastAsia="Times New Roman" w:hAnsi="Arial Narrow" w:cs="Calibri"/>
          <w:color w:val="000000"/>
          <w:lang w:eastAsia="fr-FR"/>
        </w:rPr>
        <w:t>Po : prix au mois M0,</w:t>
      </w:r>
    </w:p>
    <w:p w14:paraId="331FA0AE" w14:textId="77777777" w:rsidR="00CD6CBF" w:rsidRPr="00CD6CBF" w:rsidRDefault="00CD6CBF" w:rsidP="008D14BB">
      <w:pPr>
        <w:spacing w:after="120" w:line="330" w:lineRule="atLeast"/>
        <w:ind w:left="1560"/>
        <w:jc w:val="both"/>
        <w:rPr>
          <w:rFonts w:ascii="Calibri" w:eastAsia="Times New Roman" w:hAnsi="Calibri" w:cs="Calibri"/>
          <w:color w:val="000000"/>
          <w:lang w:eastAsia="fr-FR"/>
        </w:rPr>
      </w:pPr>
      <w:r w:rsidRPr="00CD6CBF">
        <w:rPr>
          <w:rFonts w:ascii="Arial Narrow" w:eastAsia="Times New Roman" w:hAnsi="Arial Narrow" w:cs="Calibri"/>
          <w:color w:val="000000"/>
          <w:lang w:eastAsia="fr-FR"/>
        </w:rPr>
        <w:t>S-N : valeur de l’index Syntec connu à la date de révision des prix,</w:t>
      </w:r>
    </w:p>
    <w:p w14:paraId="5F63F72B" w14:textId="77777777" w:rsidR="00CD6CBF" w:rsidRPr="00CD6CBF" w:rsidRDefault="00CD6CBF" w:rsidP="008D14BB">
      <w:pPr>
        <w:spacing w:after="120" w:line="330" w:lineRule="atLeast"/>
        <w:ind w:left="1560"/>
        <w:jc w:val="both"/>
        <w:rPr>
          <w:rFonts w:ascii="Calibri" w:eastAsia="Times New Roman" w:hAnsi="Calibri" w:cs="Calibri"/>
          <w:color w:val="000000"/>
          <w:lang w:eastAsia="fr-FR"/>
        </w:rPr>
      </w:pPr>
      <w:r w:rsidRPr="00CD6CBF">
        <w:rPr>
          <w:rFonts w:ascii="Arial Narrow" w:eastAsia="Times New Roman" w:hAnsi="Arial Narrow" w:cs="Calibri"/>
          <w:color w:val="000000"/>
          <w:lang w:eastAsia="fr-FR"/>
        </w:rPr>
        <w:t>S-No : valeur de l’index Syntec au mois M0.</w:t>
      </w:r>
    </w:p>
    <w:p w14:paraId="3D388D49" w14:textId="77777777" w:rsidR="007B0FF1" w:rsidRDefault="007B0FF1" w:rsidP="008D14BB">
      <w:pPr>
        <w:pStyle w:val="En-tte"/>
        <w:spacing w:after="120" w:line="360" w:lineRule="auto"/>
        <w:jc w:val="both"/>
        <w:rPr>
          <w:rFonts w:ascii="Arial Narrow" w:hAnsi="Arial Narrow"/>
        </w:rPr>
      </w:pPr>
    </w:p>
    <w:p w14:paraId="33FC533E" w14:textId="04549DDB" w:rsidR="00B52B09" w:rsidRPr="00546FE0" w:rsidRDefault="00B52B09" w:rsidP="008D14BB">
      <w:pPr>
        <w:pStyle w:val="En-tte"/>
        <w:spacing w:after="120" w:line="360" w:lineRule="auto"/>
        <w:jc w:val="both"/>
        <w:rPr>
          <w:rFonts w:ascii="Arial Narrow" w:hAnsi="Arial Narrow"/>
        </w:rPr>
      </w:pPr>
      <w:r w:rsidRPr="00546FE0">
        <w:rPr>
          <w:rFonts w:ascii="Arial Narrow" w:hAnsi="Arial Narrow"/>
        </w:rPr>
        <w:lastRenderedPageBreak/>
        <w:t>Le coefficient obtenu sera arrêté à la troisième décimale.</w:t>
      </w:r>
    </w:p>
    <w:p w14:paraId="72123B06" w14:textId="5AA498AD" w:rsidR="00B52B09" w:rsidRPr="00546FE0" w:rsidRDefault="001B1C20" w:rsidP="008D14BB">
      <w:pPr>
        <w:pStyle w:val="En-tte"/>
        <w:spacing w:after="120" w:line="360" w:lineRule="auto"/>
        <w:jc w:val="both"/>
        <w:rPr>
          <w:rFonts w:ascii="Arial Narrow" w:hAnsi="Arial Narrow"/>
        </w:rPr>
      </w:pPr>
      <w:r>
        <w:rPr>
          <w:rFonts w:ascii="Arial Narrow" w:hAnsi="Arial Narrow"/>
        </w:rPr>
        <w:t>L’actualisation</w:t>
      </w:r>
      <w:r w:rsidR="00A81157" w:rsidRPr="00546FE0">
        <w:rPr>
          <w:rFonts w:ascii="Arial Narrow" w:hAnsi="Arial Narrow"/>
        </w:rPr>
        <w:t xml:space="preserve"> </w:t>
      </w:r>
      <w:r w:rsidR="00B52B09" w:rsidRPr="00546FE0">
        <w:rPr>
          <w:rFonts w:ascii="Arial Narrow" w:hAnsi="Arial Narrow"/>
        </w:rPr>
        <w:t>des prix fera l’objet d’une vérification et d’une validation par l’EPMO</w:t>
      </w:r>
      <w:r w:rsidR="000035C1">
        <w:rPr>
          <w:rFonts w:ascii="Arial Narrow" w:hAnsi="Arial Narrow"/>
        </w:rPr>
        <w:t>-VGE</w:t>
      </w:r>
      <w:r w:rsidR="00B52B09" w:rsidRPr="00546FE0">
        <w:rPr>
          <w:rFonts w:ascii="Arial Narrow" w:hAnsi="Arial Narrow"/>
        </w:rPr>
        <w:t xml:space="preserve">. </w:t>
      </w:r>
    </w:p>
    <w:p w14:paraId="406F5CA6" w14:textId="77777777" w:rsidR="00B52B09" w:rsidRPr="00546FE0" w:rsidRDefault="00B52B09" w:rsidP="008D14BB">
      <w:pPr>
        <w:pStyle w:val="En-tte"/>
        <w:spacing w:after="120" w:line="360" w:lineRule="auto"/>
        <w:jc w:val="both"/>
        <w:rPr>
          <w:rFonts w:ascii="Arial Narrow" w:hAnsi="Arial Narrow"/>
        </w:rPr>
      </w:pPr>
      <w:r w:rsidRPr="00546FE0">
        <w:rPr>
          <w:rFonts w:ascii="Arial Narrow" w:hAnsi="Arial Narrow"/>
        </w:rPr>
        <w:t>En cas de disparition de l’indice, les parties conviendront d’un indice de remplacement qui sera fixé par avenant.</w:t>
      </w:r>
    </w:p>
    <w:p w14:paraId="031C11A6" w14:textId="77777777" w:rsidR="0014540C" w:rsidRPr="00546FE0" w:rsidRDefault="0014540C" w:rsidP="008D14BB">
      <w:pPr>
        <w:pStyle w:val="En-tte"/>
        <w:spacing w:after="120" w:line="360" w:lineRule="auto"/>
        <w:jc w:val="both"/>
        <w:rPr>
          <w:rFonts w:ascii="Arial Narrow" w:hAnsi="Arial Narrow"/>
        </w:rPr>
      </w:pPr>
    </w:p>
    <w:p w14:paraId="66DDC5E0" w14:textId="77777777" w:rsidR="0081396B" w:rsidRPr="00546FE0" w:rsidRDefault="005413BD"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PAIEMENT</w:t>
      </w:r>
      <w:r w:rsidR="004C5CF1" w:rsidRPr="00546FE0">
        <w:rPr>
          <w:rFonts w:ascii="Arial Narrow" w:hAnsi="Arial Narrow"/>
          <w:b/>
        </w:rPr>
        <w:t xml:space="preserve"> DES PRESTATIONS</w:t>
      </w:r>
    </w:p>
    <w:p w14:paraId="64FD0189" w14:textId="13A5AA81" w:rsidR="0014540C" w:rsidRPr="00546FE0" w:rsidRDefault="001A2878" w:rsidP="001A2878">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10.1</w:t>
      </w:r>
      <w:r w:rsidR="0014540C" w:rsidRPr="00546FE0">
        <w:rPr>
          <w:rFonts w:ascii="Arial Narrow" w:hAnsi="Arial Narrow"/>
          <w:b/>
        </w:rPr>
        <w:t>Avance</w:t>
      </w:r>
    </w:p>
    <w:p w14:paraId="094253EB" w14:textId="77777777" w:rsidR="00E67429" w:rsidRDefault="0014540C">
      <w:pPr>
        <w:pStyle w:val="En-tte"/>
        <w:spacing w:after="120" w:line="360" w:lineRule="auto"/>
        <w:jc w:val="both"/>
        <w:rPr>
          <w:rFonts w:ascii="Arial Narrow" w:hAnsi="Arial Narrow"/>
        </w:rPr>
      </w:pPr>
      <w:r w:rsidRPr="00546FE0">
        <w:rPr>
          <w:rFonts w:ascii="Arial Narrow" w:hAnsi="Arial Narrow"/>
        </w:rPr>
        <w:t xml:space="preserve">Une avance est versée au titulaire dans les conditions fixées à l’option A de l’article </w:t>
      </w:r>
      <w:r w:rsidR="00ED39B2">
        <w:rPr>
          <w:rFonts w:ascii="Arial Narrow" w:hAnsi="Arial Narrow"/>
          <w:bCs/>
          <w:iCs/>
        </w:rPr>
        <w:t>11.1 du CCAG-PI</w:t>
      </w:r>
      <w:r w:rsidRPr="00546FE0">
        <w:rPr>
          <w:rFonts w:ascii="Arial Narrow" w:hAnsi="Arial Narrow"/>
          <w:b/>
          <w:bCs/>
          <w:iCs/>
        </w:rPr>
        <w:t xml:space="preserve"> </w:t>
      </w:r>
      <w:r w:rsidRPr="00546FE0">
        <w:rPr>
          <w:rFonts w:ascii="Arial Narrow" w:hAnsi="Arial Narrow"/>
        </w:rPr>
        <w:t xml:space="preserve">et </w:t>
      </w:r>
      <w:r w:rsidRPr="00546FE0">
        <w:rPr>
          <w:rFonts w:ascii="Arial Narrow" w:hAnsi="Arial Narrow"/>
          <w:bCs/>
        </w:rPr>
        <w:t>aux articles R. 2191-3 et suivants du</w:t>
      </w:r>
      <w:r w:rsidRPr="00546FE0">
        <w:rPr>
          <w:rFonts w:ascii="Arial Narrow" w:hAnsi="Arial Narrow"/>
          <w:b/>
          <w:bCs/>
        </w:rPr>
        <w:t xml:space="preserve"> </w:t>
      </w:r>
      <w:r w:rsidRPr="00546FE0">
        <w:rPr>
          <w:rFonts w:ascii="Arial Narrow" w:hAnsi="Arial Narrow"/>
        </w:rPr>
        <w:t>Code de la commande publique, sauf si celui-ci y renonce dans l’acte d’engagement.</w:t>
      </w:r>
    </w:p>
    <w:p w14:paraId="1F25B0E8" w14:textId="443A9DCA" w:rsidR="00E67429" w:rsidRDefault="00E67429">
      <w:pPr>
        <w:pStyle w:val="En-tte"/>
        <w:spacing w:after="120" w:line="360" w:lineRule="auto"/>
        <w:jc w:val="both"/>
        <w:rPr>
          <w:rFonts w:ascii="Arial Narrow" w:hAnsi="Arial Narrow"/>
        </w:rPr>
      </w:pPr>
      <w:r w:rsidRPr="00546FE0">
        <w:rPr>
          <w:rFonts w:ascii="Arial Narrow" w:hAnsi="Arial Narrow"/>
        </w:rPr>
        <w:t xml:space="preserve">L’avance versée est </w:t>
      </w:r>
      <w:r w:rsidRPr="0044312E">
        <w:rPr>
          <w:rFonts w:ascii="Arial Narrow" w:hAnsi="Arial Narrow"/>
        </w:rPr>
        <w:t xml:space="preserve">de </w:t>
      </w:r>
      <w:r>
        <w:rPr>
          <w:rFonts w:ascii="Arial Narrow" w:hAnsi="Arial Narrow"/>
        </w:rPr>
        <w:t>3</w:t>
      </w:r>
      <w:r w:rsidRPr="0044312E">
        <w:rPr>
          <w:rFonts w:ascii="Arial Narrow" w:hAnsi="Arial Narrow"/>
        </w:rPr>
        <w:t>0%</w:t>
      </w:r>
      <w:r>
        <w:rPr>
          <w:rFonts w:ascii="Arial Narrow" w:hAnsi="Arial Narrow"/>
        </w:rPr>
        <w:t xml:space="preserve"> du montant total du marché</w:t>
      </w:r>
      <w:r w:rsidRPr="0044312E">
        <w:rPr>
          <w:rFonts w:ascii="Arial Narrow" w:hAnsi="Arial Narrow"/>
        </w:rPr>
        <w:t>.</w:t>
      </w:r>
    </w:p>
    <w:p w14:paraId="04007A31" w14:textId="77777777" w:rsidR="00E67429" w:rsidRPr="00EC0A28" w:rsidRDefault="00E67429">
      <w:pPr>
        <w:pStyle w:val="En-tte"/>
        <w:spacing w:after="120" w:line="360" w:lineRule="auto"/>
        <w:jc w:val="both"/>
        <w:rPr>
          <w:rFonts w:ascii="Arial Narrow" w:hAnsi="Arial Narrow"/>
        </w:rPr>
      </w:pPr>
      <w:r w:rsidRPr="00EC0A28">
        <w:rPr>
          <w:rFonts w:ascii="Arial Narrow" w:hAnsi="Arial Narrow"/>
        </w:rPr>
        <w:t>Dans le respect des dispositions de l’article R. 2191-11 et R. 2191-12 du Code de la commande publique, le remboursement de l’avance s’imputera sur les sommes dues au titulaire quand le montant des prestations exécutées atteindra 50% du montant toutes taxes comprises du marché. Il devra être terminé lorsque le montant des prestations exécutées atteindra 80% du montant toutes taxes comprises du marché</w:t>
      </w:r>
      <w:r>
        <w:rPr>
          <w:rFonts w:ascii="Arial Narrow" w:hAnsi="Arial Narrow"/>
        </w:rPr>
        <w:t>.</w:t>
      </w:r>
    </w:p>
    <w:p w14:paraId="5D4AD7C8" w14:textId="1B4CE37B" w:rsidR="004C5CF1" w:rsidRPr="00546FE0" w:rsidRDefault="001A2878" w:rsidP="001A2878">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10.2</w:t>
      </w:r>
      <w:r w:rsidR="0014540C" w:rsidRPr="00546FE0">
        <w:rPr>
          <w:rFonts w:ascii="Arial Narrow" w:hAnsi="Arial Narrow"/>
          <w:b/>
        </w:rPr>
        <w:t xml:space="preserve">Paiement </w:t>
      </w:r>
    </w:p>
    <w:p w14:paraId="0F95143F" w14:textId="2D2228A4" w:rsidR="004B5394" w:rsidRPr="004B5B6D" w:rsidRDefault="00D57B2E">
      <w:pPr>
        <w:jc w:val="both"/>
        <w:rPr>
          <w:rFonts w:ascii="Arial Narrow" w:hAnsi="Arial Narrow" w:cs="Arial"/>
          <w:color w:val="000000" w:themeColor="text1"/>
        </w:rPr>
      </w:pPr>
      <w:r w:rsidRPr="00D57B2E">
        <w:rPr>
          <w:rFonts w:ascii="Arial Narrow" w:hAnsi="Arial Narrow" w:cs="Arial"/>
          <w:color w:val="000000" w:themeColor="text1"/>
        </w:rPr>
        <w:t>Le titulaire adresse une facture à l'issue de l'admission des prestations et services faits de chaque phase mentionnée à l'article 1 du présent CCP</w:t>
      </w:r>
      <w:r w:rsidR="004B5394" w:rsidRPr="004B5B6D">
        <w:rPr>
          <w:rFonts w:ascii="Arial Narrow" w:hAnsi="Arial Narrow" w:cs="Arial"/>
          <w:color w:val="000000" w:themeColor="text1"/>
        </w:rPr>
        <w:t>.</w:t>
      </w:r>
    </w:p>
    <w:p w14:paraId="02C930A6" w14:textId="68FD5B1A" w:rsidR="005413BD" w:rsidRPr="00546FE0" w:rsidRDefault="001A2878" w:rsidP="001A2878">
      <w:pPr>
        <w:pStyle w:val="En-tte"/>
        <w:tabs>
          <w:tab w:val="clear" w:pos="4536"/>
          <w:tab w:val="clear" w:pos="9072"/>
        </w:tabs>
        <w:spacing w:after="240" w:line="360" w:lineRule="auto"/>
        <w:ind w:left="426"/>
        <w:jc w:val="both"/>
        <w:rPr>
          <w:rFonts w:ascii="Arial Narrow" w:hAnsi="Arial Narrow"/>
          <w:b/>
        </w:rPr>
      </w:pPr>
      <w:r>
        <w:rPr>
          <w:rFonts w:ascii="Arial Narrow" w:hAnsi="Arial Narrow"/>
          <w:b/>
        </w:rPr>
        <w:t xml:space="preserve">10.3 </w:t>
      </w:r>
      <w:r w:rsidR="005413BD" w:rsidRPr="00546FE0">
        <w:rPr>
          <w:rFonts w:ascii="Arial Narrow" w:hAnsi="Arial Narrow"/>
          <w:b/>
        </w:rPr>
        <w:t>Délai global de paiement</w:t>
      </w:r>
    </w:p>
    <w:p w14:paraId="7B5C0949" w14:textId="4DB0ACC4" w:rsidR="005413BD" w:rsidRPr="00546FE0" w:rsidRDefault="005413BD">
      <w:pPr>
        <w:pStyle w:val="En-tte"/>
        <w:spacing w:after="120" w:line="360" w:lineRule="auto"/>
        <w:jc w:val="both"/>
        <w:rPr>
          <w:rFonts w:ascii="Arial Narrow" w:hAnsi="Arial Narrow"/>
        </w:rPr>
      </w:pPr>
      <w:r w:rsidRPr="00546FE0">
        <w:rPr>
          <w:rFonts w:ascii="Arial Narrow" w:hAnsi="Arial Narrow"/>
        </w:rPr>
        <w:t>L’EPMO</w:t>
      </w:r>
      <w:r w:rsidR="00863C0F">
        <w:rPr>
          <w:rFonts w:ascii="Arial Narrow" w:hAnsi="Arial Narrow"/>
        </w:rPr>
        <w:t>-VGE</w:t>
      </w:r>
      <w:r w:rsidRPr="00546FE0">
        <w:rPr>
          <w:rFonts w:ascii="Arial Narrow" w:hAnsi="Arial Narrow"/>
        </w:rPr>
        <w:t xml:space="preserve"> se libèrera des sommes dues par virement bancaire dans un délai de trente (30) jours à compter soit de la réception de la facture, soit de la date de fin d'exécution des prestations si celle-ci est postérieure à la date de réception de la facture.</w:t>
      </w:r>
    </w:p>
    <w:p w14:paraId="14DD27D4" w14:textId="77777777" w:rsidR="005413BD" w:rsidRPr="00546FE0" w:rsidRDefault="005413BD">
      <w:pPr>
        <w:pStyle w:val="En-tte"/>
        <w:spacing w:after="120" w:line="360" w:lineRule="auto"/>
        <w:jc w:val="both"/>
        <w:rPr>
          <w:rFonts w:ascii="Arial Narrow" w:hAnsi="Arial Narrow"/>
        </w:rPr>
      </w:pPr>
      <w:r w:rsidRPr="00546FE0">
        <w:rPr>
          <w:rFonts w:ascii="Arial Narrow" w:hAnsi="Arial Narrow"/>
        </w:rPr>
        <w:t>Le défaut de paiement dans ce délai, fait courir de plein droit des intérêts moratoires au bénéfice du titulaire et l'indemnité forfaitaire pour frais de recouvrement d’un montant de 40 €. Le taux des intérêts moratoires est égal au taux de refinancement de la Banque Centrale Européenne, majoré de 8 points.</w:t>
      </w:r>
    </w:p>
    <w:p w14:paraId="034DAAFD" w14:textId="28B6ED91" w:rsidR="00367714" w:rsidRPr="00546FE0" w:rsidRDefault="001A2878" w:rsidP="001A2878">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10.4 </w:t>
      </w:r>
      <w:r w:rsidR="00367714" w:rsidRPr="00546FE0">
        <w:rPr>
          <w:rFonts w:ascii="Arial Narrow" w:hAnsi="Arial Narrow"/>
          <w:b/>
        </w:rPr>
        <w:t>Cession ou nantissement de créances</w:t>
      </w:r>
    </w:p>
    <w:p w14:paraId="424DE1FD" w14:textId="4198821F" w:rsidR="004D0CF2" w:rsidRPr="00546FE0" w:rsidRDefault="00367714">
      <w:pPr>
        <w:pStyle w:val="En-tte"/>
        <w:spacing w:after="120" w:line="360" w:lineRule="auto"/>
        <w:jc w:val="both"/>
        <w:rPr>
          <w:rFonts w:ascii="Arial Narrow" w:hAnsi="Arial Narrow"/>
        </w:rPr>
      </w:pPr>
      <w:r w:rsidRPr="00546FE0">
        <w:rPr>
          <w:rFonts w:ascii="Arial Narrow" w:hAnsi="Arial Narrow"/>
        </w:rPr>
        <w:t xml:space="preserve">Le titulaire pourra céder ou nantir sa créance, en partie ou en totalité, dans le respect des dispositions des articles R. 2191-45 à R. 2191-63 du Code de la commande publique. </w:t>
      </w:r>
    </w:p>
    <w:p w14:paraId="01154858" w14:textId="77777777" w:rsidR="004D0CF2" w:rsidRPr="00546FE0" w:rsidRDefault="004D0CF2"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FACTURATION</w:t>
      </w:r>
    </w:p>
    <w:p w14:paraId="288513C3" w14:textId="0EF4A9AB" w:rsidR="004C5CF1" w:rsidRPr="00546FE0" w:rsidRDefault="001A2878" w:rsidP="001A2878">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11.1 </w:t>
      </w:r>
      <w:r w:rsidR="004C5CF1" w:rsidRPr="00546FE0">
        <w:rPr>
          <w:rFonts w:ascii="Arial Narrow" w:hAnsi="Arial Narrow"/>
          <w:b/>
        </w:rPr>
        <w:t>Contenu des factures</w:t>
      </w:r>
    </w:p>
    <w:p w14:paraId="1453F7BC" w14:textId="4A109BDB" w:rsidR="004C5CF1" w:rsidRPr="00546FE0" w:rsidRDefault="004C5CF1">
      <w:pPr>
        <w:pStyle w:val="En-tte"/>
        <w:spacing w:after="120" w:line="360" w:lineRule="auto"/>
        <w:jc w:val="both"/>
        <w:rPr>
          <w:rFonts w:ascii="Arial Narrow" w:hAnsi="Arial Narrow"/>
        </w:rPr>
      </w:pPr>
      <w:r w:rsidRPr="00546FE0">
        <w:rPr>
          <w:rFonts w:ascii="Arial Narrow" w:hAnsi="Arial Narrow"/>
        </w:rPr>
        <w:lastRenderedPageBreak/>
        <w:t>En cas de cotraitance, le mandataire du groupement est seul habilité à présenter l’ensemble des factures à l’EP</w:t>
      </w:r>
      <w:r w:rsidR="004D0CF2" w:rsidRPr="00546FE0">
        <w:rPr>
          <w:rFonts w:ascii="Arial Narrow" w:hAnsi="Arial Narrow"/>
        </w:rPr>
        <w:t>MO</w:t>
      </w:r>
      <w:r w:rsidR="000035C1">
        <w:rPr>
          <w:rFonts w:ascii="Arial Narrow" w:hAnsi="Arial Narrow"/>
        </w:rPr>
        <w:t>-VGE</w:t>
      </w:r>
      <w:r w:rsidRPr="00546FE0">
        <w:rPr>
          <w:rFonts w:ascii="Arial Narrow" w:hAnsi="Arial Narrow"/>
        </w:rPr>
        <w:t>.</w:t>
      </w:r>
    </w:p>
    <w:p w14:paraId="7453A8BE" w14:textId="77777777" w:rsidR="004C5CF1" w:rsidRPr="00546FE0" w:rsidRDefault="004C5CF1" w:rsidP="008D14BB">
      <w:pPr>
        <w:pStyle w:val="En-tte"/>
        <w:spacing w:after="120" w:line="360" w:lineRule="auto"/>
        <w:rPr>
          <w:rFonts w:ascii="Arial Narrow" w:hAnsi="Arial Narrow"/>
        </w:rPr>
      </w:pPr>
      <w:r w:rsidRPr="00546FE0">
        <w:rPr>
          <w:rFonts w:ascii="Arial Narrow" w:hAnsi="Arial Narrow"/>
        </w:rPr>
        <w:t>Chaque facture devra comporter, conformément aux dispositions de l’article D. 2192-2 du code de la commande publique, notamment les indications suivantes :</w:t>
      </w:r>
    </w:p>
    <w:p w14:paraId="487D877B" w14:textId="550874AD" w:rsidR="006A63E0" w:rsidRPr="001A2878" w:rsidRDefault="006A63E0" w:rsidP="001A2878">
      <w:pPr>
        <w:pStyle w:val="Paragraphedeliste"/>
        <w:numPr>
          <w:ilvl w:val="0"/>
          <w:numId w:val="28"/>
        </w:numPr>
        <w:spacing w:line="240" w:lineRule="auto"/>
        <w:ind w:left="714" w:hanging="357"/>
        <w:contextualSpacing w:val="0"/>
        <w:jc w:val="both"/>
        <w:rPr>
          <w:rFonts w:ascii="Arial Narrow" w:hAnsi="Arial Narrow" w:cs="Arial"/>
          <w:lang w:eastAsia="fr-FR"/>
        </w:rPr>
      </w:pPr>
      <w:r w:rsidRPr="001A2878">
        <w:rPr>
          <w:rFonts w:ascii="Arial Narrow" w:hAnsi="Arial Narrow" w:cs="Arial"/>
          <w:lang w:eastAsia="fr-FR"/>
        </w:rPr>
        <w:t>la date d’émission de la facture ;</w:t>
      </w:r>
    </w:p>
    <w:p w14:paraId="12C3650F" w14:textId="407103A3" w:rsidR="006A63E0" w:rsidRPr="001A2878" w:rsidRDefault="006A63E0" w:rsidP="001A2878">
      <w:pPr>
        <w:pStyle w:val="Paragraphedeliste"/>
        <w:numPr>
          <w:ilvl w:val="0"/>
          <w:numId w:val="28"/>
        </w:numPr>
        <w:spacing w:line="240" w:lineRule="auto"/>
        <w:ind w:left="714" w:hanging="357"/>
        <w:contextualSpacing w:val="0"/>
        <w:jc w:val="both"/>
        <w:rPr>
          <w:rFonts w:ascii="Arial Narrow" w:hAnsi="Arial Narrow" w:cs="Arial"/>
          <w:lang w:eastAsia="fr-FR"/>
        </w:rPr>
      </w:pPr>
      <w:r w:rsidRPr="001A2878">
        <w:rPr>
          <w:rFonts w:ascii="Arial Narrow" w:hAnsi="Arial Narrow" w:cs="Arial"/>
          <w:lang w:eastAsia="fr-FR"/>
        </w:rPr>
        <w:t>la raison sociale, le n° SIRET, le n° de TVA intra-communautaire et l’adresse du titulaire ;</w:t>
      </w:r>
    </w:p>
    <w:p w14:paraId="6D08AF16" w14:textId="4AA5688B" w:rsidR="004C5CF1" w:rsidRPr="001A2878" w:rsidRDefault="004C5CF1" w:rsidP="001A2878">
      <w:pPr>
        <w:pStyle w:val="Paragraphedeliste"/>
        <w:numPr>
          <w:ilvl w:val="0"/>
          <w:numId w:val="28"/>
        </w:numPr>
        <w:spacing w:line="240" w:lineRule="auto"/>
        <w:ind w:left="714" w:hanging="357"/>
        <w:contextualSpacing w:val="0"/>
        <w:jc w:val="both"/>
        <w:rPr>
          <w:rFonts w:ascii="Arial Narrow" w:hAnsi="Arial Narrow" w:cs="Arial"/>
          <w:lang w:eastAsia="fr-FR"/>
        </w:rPr>
      </w:pPr>
      <w:r w:rsidRPr="001A2878">
        <w:rPr>
          <w:rFonts w:ascii="Arial Narrow" w:hAnsi="Arial Narrow" w:cs="Arial"/>
          <w:lang w:eastAsia="fr-FR"/>
        </w:rPr>
        <w:t>la désignation de la personne publique contractante à savoir </w:t>
      </w:r>
      <w:r w:rsidR="006A63E0" w:rsidRPr="001A2878">
        <w:rPr>
          <w:rFonts w:ascii="Arial Narrow" w:hAnsi="Arial Narrow" w:cs="Arial"/>
          <w:lang w:eastAsia="fr-FR"/>
        </w:rPr>
        <w:t>l’EPMO</w:t>
      </w:r>
      <w:r w:rsidRPr="001A2878">
        <w:rPr>
          <w:rFonts w:ascii="Arial Narrow" w:hAnsi="Arial Narrow" w:cs="Arial"/>
          <w:lang w:eastAsia="fr-FR"/>
        </w:rPr>
        <w:t> ;</w:t>
      </w:r>
    </w:p>
    <w:p w14:paraId="0131D981" w14:textId="46A87EA7" w:rsidR="006A63E0" w:rsidRPr="001A2878" w:rsidRDefault="006A63E0" w:rsidP="001A2878">
      <w:pPr>
        <w:pStyle w:val="Paragraphedeliste"/>
        <w:numPr>
          <w:ilvl w:val="0"/>
          <w:numId w:val="28"/>
        </w:numPr>
        <w:spacing w:line="240" w:lineRule="auto"/>
        <w:ind w:left="714" w:hanging="357"/>
        <w:contextualSpacing w:val="0"/>
        <w:jc w:val="both"/>
        <w:rPr>
          <w:rFonts w:ascii="Arial Narrow" w:hAnsi="Arial Narrow" w:cs="Arial"/>
          <w:lang w:eastAsia="fr-FR"/>
        </w:rPr>
      </w:pPr>
      <w:r w:rsidRPr="001A2878">
        <w:rPr>
          <w:rFonts w:ascii="Arial Narrow" w:hAnsi="Arial Narrow" w:cs="Arial"/>
          <w:lang w:eastAsia="fr-FR"/>
        </w:rPr>
        <w:t>le numéro de la facture ;</w:t>
      </w:r>
    </w:p>
    <w:p w14:paraId="7071DCBD" w14:textId="490FA48F" w:rsidR="006A63E0" w:rsidRPr="001A2878" w:rsidRDefault="006A63E0" w:rsidP="001A2878">
      <w:pPr>
        <w:pStyle w:val="Paragraphedeliste"/>
        <w:numPr>
          <w:ilvl w:val="0"/>
          <w:numId w:val="28"/>
        </w:numPr>
        <w:spacing w:line="240" w:lineRule="auto"/>
        <w:ind w:left="714" w:hanging="357"/>
        <w:contextualSpacing w:val="0"/>
        <w:jc w:val="both"/>
        <w:rPr>
          <w:rFonts w:ascii="Arial Narrow" w:hAnsi="Arial Narrow" w:cs="Arial"/>
          <w:lang w:eastAsia="fr-FR"/>
        </w:rPr>
      </w:pPr>
      <w:r w:rsidRPr="001A2878">
        <w:rPr>
          <w:rFonts w:ascii="Arial Narrow" w:hAnsi="Arial Narrow" w:cs="Arial"/>
          <w:lang w:eastAsia="fr-FR"/>
        </w:rPr>
        <w:t>le numéro du marché</w:t>
      </w:r>
      <w:r w:rsidR="00C173B4" w:rsidRPr="001A2878">
        <w:rPr>
          <w:rFonts w:ascii="Arial Narrow" w:hAnsi="Arial Narrow" w:cs="Arial"/>
          <w:lang w:eastAsia="fr-FR"/>
        </w:rPr>
        <w:t xml:space="preserve"> </w:t>
      </w:r>
      <w:r w:rsidRPr="001A2878">
        <w:rPr>
          <w:rFonts w:ascii="Arial Narrow" w:hAnsi="Arial Narrow" w:cs="Arial"/>
          <w:lang w:eastAsia="fr-FR"/>
        </w:rPr>
        <w:t>;</w:t>
      </w:r>
    </w:p>
    <w:p w14:paraId="5B2E2550" w14:textId="7828DE42" w:rsidR="006A63E0" w:rsidRPr="001A2878" w:rsidRDefault="006A63E0" w:rsidP="001A2878">
      <w:pPr>
        <w:pStyle w:val="Paragraphedeliste"/>
        <w:numPr>
          <w:ilvl w:val="0"/>
          <w:numId w:val="28"/>
        </w:numPr>
        <w:spacing w:line="240" w:lineRule="auto"/>
        <w:ind w:left="714" w:hanging="357"/>
        <w:contextualSpacing w:val="0"/>
        <w:jc w:val="both"/>
        <w:rPr>
          <w:rFonts w:ascii="Arial Narrow" w:hAnsi="Arial Narrow" w:cs="Arial"/>
          <w:lang w:eastAsia="fr-FR"/>
        </w:rPr>
      </w:pPr>
      <w:r w:rsidRPr="001A2878">
        <w:rPr>
          <w:rFonts w:ascii="Arial Narrow" w:hAnsi="Arial Narrow" w:cs="Arial"/>
          <w:lang w:eastAsia="fr-FR"/>
        </w:rPr>
        <w:t>la désignation des prestations effectuées ;</w:t>
      </w:r>
    </w:p>
    <w:p w14:paraId="145A4D99" w14:textId="52E381C9" w:rsidR="006A63E0" w:rsidRPr="001A2878" w:rsidRDefault="006A63E0" w:rsidP="001A2878">
      <w:pPr>
        <w:pStyle w:val="Paragraphedeliste"/>
        <w:numPr>
          <w:ilvl w:val="0"/>
          <w:numId w:val="28"/>
        </w:numPr>
        <w:spacing w:line="240" w:lineRule="auto"/>
        <w:ind w:left="714" w:hanging="357"/>
        <w:contextualSpacing w:val="0"/>
        <w:jc w:val="both"/>
        <w:rPr>
          <w:rFonts w:ascii="Arial Narrow" w:hAnsi="Arial Narrow" w:cs="Arial"/>
          <w:lang w:eastAsia="fr-FR"/>
        </w:rPr>
      </w:pPr>
      <w:r w:rsidRPr="001A2878">
        <w:rPr>
          <w:rFonts w:ascii="Arial Narrow" w:hAnsi="Arial Narrow" w:cs="Arial"/>
          <w:lang w:eastAsia="fr-FR"/>
        </w:rPr>
        <w:t>le montant H.T. détaillé des prestations et les quantités ; </w:t>
      </w:r>
    </w:p>
    <w:p w14:paraId="675FB0C2" w14:textId="7CF6E6F0" w:rsidR="006A63E0" w:rsidRPr="001A2878" w:rsidRDefault="006A63E0" w:rsidP="001A2878">
      <w:pPr>
        <w:pStyle w:val="Paragraphedeliste"/>
        <w:numPr>
          <w:ilvl w:val="0"/>
          <w:numId w:val="28"/>
        </w:numPr>
        <w:spacing w:line="240" w:lineRule="auto"/>
        <w:ind w:left="714" w:hanging="357"/>
        <w:contextualSpacing w:val="0"/>
        <w:jc w:val="both"/>
        <w:rPr>
          <w:rFonts w:ascii="Arial Narrow" w:hAnsi="Arial Narrow" w:cs="Arial"/>
          <w:lang w:eastAsia="fr-FR"/>
        </w:rPr>
      </w:pPr>
      <w:r w:rsidRPr="001A2878">
        <w:rPr>
          <w:rFonts w:ascii="Arial Narrow" w:hAnsi="Arial Narrow" w:cs="Arial"/>
          <w:lang w:eastAsia="fr-FR"/>
        </w:rPr>
        <w:t>le taux de TVA en vigueur et son montant ;</w:t>
      </w:r>
    </w:p>
    <w:p w14:paraId="5D0CFBEF" w14:textId="27068D1C" w:rsidR="006A63E0" w:rsidRPr="001A2878" w:rsidRDefault="006A63E0" w:rsidP="001A2878">
      <w:pPr>
        <w:pStyle w:val="Paragraphedeliste"/>
        <w:numPr>
          <w:ilvl w:val="0"/>
          <w:numId w:val="28"/>
        </w:numPr>
        <w:spacing w:line="240" w:lineRule="auto"/>
        <w:ind w:left="714" w:hanging="357"/>
        <w:contextualSpacing w:val="0"/>
        <w:jc w:val="both"/>
        <w:rPr>
          <w:rFonts w:ascii="Arial Narrow" w:hAnsi="Arial Narrow" w:cs="Arial"/>
          <w:lang w:eastAsia="fr-FR"/>
        </w:rPr>
      </w:pPr>
      <w:r w:rsidRPr="001A2878">
        <w:rPr>
          <w:rFonts w:ascii="Arial Narrow" w:hAnsi="Arial Narrow" w:cs="Arial"/>
          <w:lang w:eastAsia="fr-FR"/>
        </w:rPr>
        <w:t>le montant total TTC des prestations ;</w:t>
      </w:r>
    </w:p>
    <w:p w14:paraId="494F4C70" w14:textId="416031D4" w:rsidR="00820272" w:rsidRPr="001A2878" w:rsidRDefault="004C5CF1" w:rsidP="001A2878">
      <w:pPr>
        <w:pStyle w:val="Paragraphedeliste"/>
        <w:numPr>
          <w:ilvl w:val="0"/>
          <w:numId w:val="28"/>
        </w:numPr>
        <w:spacing w:line="240" w:lineRule="auto"/>
        <w:ind w:left="714" w:hanging="357"/>
        <w:contextualSpacing w:val="0"/>
        <w:jc w:val="both"/>
        <w:rPr>
          <w:rFonts w:ascii="Arial Narrow" w:hAnsi="Arial Narrow" w:cs="Arial"/>
          <w:lang w:eastAsia="fr-FR"/>
        </w:rPr>
      </w:pPr>
      <w:r w:rsidRPr="001A2878">
        <w:rPr>
          <w:rFonts w:ascii="Arial Narrow" w:hAnsi="Arial Narrow" w:cs="Arial"/>
          <w:lang w:eastAsia="fr-FR"/>
        </w:rPr>
        <w:t>le numéro du compte bancaire du titulaire</w:t>
      </w:r>
      <w:r w:rsidR="006A63E0" w:rsidRPr="001A2878">
        <w:rPr>
          <w:rFonts w:ascii="Arial Narrow" w:hAnsi="Arial Narrow" w:cs="Arial"/>
          <w:lang w:eastAsia="fr-FR"/>
        </w:rPr>
        <w:t>.</w:t>
      </w:r>
    </w:p>
    <w:p w14:paraId="061C06C1" w14:textId="380AB034" w:rsidR="004C5CF1" w:rsidRPr="00546FE0" w:rsidRDefault="001A2878" w:rsidP="001A2878">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11.2 </w:t>
      </w:r>
      <w:r w:rsidR="004C5CF1" w:rsidRPr="00546FE0">
        <w:rPr>
          <w:rFonts w:ascii="Arial Narrow" w:hAnsi="Arial Narrow"/>
          <w:b/>
        </w:rPr>
        <w:t>Obligation d’envoi de factures dématérialisées</w:t>
      </w:r>
    </w:p>
    <w:p w14:paraId="7C3BC98A" w14:textId="77777777" w:rsidR="004C5CF1" w:rsidRPr="00546FE0" w:rsidRDefault="004C5CF1">
      <w:pPr>
        <w:pStyle w:val="En-tte"/>
        <w:spacing w:after="120" w:line="360" w:lineRule="auto"/>
        <w:jc w:val="both"/>
        <w:rPr>
          <w:rFonts w:ascii="Arial Narrow" w:hAnsi="Arial Narrow"/>
          <w:i/>
          <w:u w:val="single"/>
        </w:rPr>
      </w:pPr>
      <w:r w:rsidRPr="00546FE0">
        <w:rPr>
          <w:rFonts w:ascii="Arial Narrow" w:hAnsi="Arial Narrow"/>
        </w:rPr>
        <w:t xml:space="preserve">En application des dispositions des articles L. 2192-1 à L. 2192-7 et D. 2192-1 à R. 2192-3 du code de la commande publique, le titulaire est invité à adresser sa facture au format électronique sur le portail mutualisé de l’État Chorus Pro : </w:t>
      </w:r>
      <w:hyperlink r:id="rId19" w:history="1">
        <w:r w:rsidRPr="00546FE0">
          <w:rPr>
            <w:rStyle w:val="Lienhypertexte"/>
            <w:rFonts w:ascii="Arial Narrow" w:hAnsi="Arial Narrow"/>
            <w:bCs/>
            <w:i/>
          </w:rPr>
          <w:t>https://chorus-pro.gouv.fr/</w:t>
        </w:r>
      </w:hyperlink>
    </w:p>
    <w:p w14:paraId="1B601D57" w14:textId="2D58F124" w:rsidR="006A63E0" w:rsidRPr="00546FE0" w:rsidRDefault="004C5CF1">
      <w:pPr>
        <w:pStyle w:val="En-tte"/>
        <w:spacing w:after="120" w:line="360" w:lineRule="auto"/>
        <w:jc w:val="both"/>
        <w:rPr>
          <w:rFonts w:ascii="Arial Narrow" w:hAnsi="Arial Narrow"/>
        </w:rPr>
      </w:pPr>
      <w:r w:rsidRPr="00546FE0">
        <w:rPr>
          <w:rFonts w:ascii="Arial Narrow" w:hAnsi="Arial Narrow"/>
        </w:rPr>
        <w:t>Il est rappelé que depuis le 1</w:t>
      </w:r>
      <w:r w:rsidRPr="00546FE0">
        <w:rPr>
          <w:rFonts w:ascii="Arial Narrow" w:hAnsi="Arial Narrow"/>
          <w:vertAlign w:val="superscript"/>
        </w:rPr>
        <w:t>er</w:t>
      </w:r>
      <w:r w:rsidRPr="00546FE0">
        <w:rPr>
          <w:rFonts w:ascii="Arial Narrow" w:hAnsi="Arial Narrow"/>
        </w:rPr>
        <w:t xml:space="preserve"> janvier 2020 (article 3 de l’ordonnance du ° 2014-697 du 26 juin 2014 relative au développement de la facturation électronique), seul l’envoi d’une facture électronique est légalement possible et concerne tous les opérateurs économiques quelle que soit leur taille (grandes entreprises, ETI, PME et micro- entreprises).</w:t>
      </w:r>
    </w:p>
    <w:p w14:paraId="51524C99" w14:textId="6A2E68E7" w:rsidR="004C5CF1" w:rsidRPr="00546FE0" w:rsidRDefault="001A2878" w:rsidP="001A2878">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11.3 </w:t>
      </w:r>
      <w:r w:rsidR="006A63E0" w:rsidRPr="00546FE0">
        <w:rPr>
          <w:rFonts w:ascii="Arial Narrow" w:hAnsi="Arial Narrow"/>
          <w:b/>
        </w:rPr>
        <w:t>E</w:t>
      </w:r>
      <w:r w:rsidR="004C5CF1" w:rsidRPr="00546FE0">
        <w:rPr>
          <w:rFonts w:ascii="Arial Narrow" w:hAnsi="Arial Narrow"/>
          <w:b/>
        </w:rPr>
        <w:t>nvoi des factures dématérialisées</w:t>
      </w:r>
    </w:p>
    <w:p w14:paraId="5D517A0C" w14:textId="77777777" w:rsidR="004C5CF1" w:rsidRPr="00546FE0" w:rsidRDefault="006A63E0" w:rsidP="008D14BB">
      <w:pPr>
        <w:pStyle w:val="En-tte"/>
        <w:spacing w:after="120" w:line="360" w:lineRule="auto"/>
        <w:jc w:val="both"/>
        <w:rPr>
          <w:rFonts w:ascii="Arial Narrow" w:hAnsi="Arial Narrow"/>
        </w:rPr>
      </w:pPr>
      <w:r w:rsidRPr="00546FE0">
        <w:rPr>
          <w:rFonts w:ascii="Arial Narrow" w:hAnsi="Arial Narrow"/>
        </w:rPr>
        <w:t>Les factures</w:t>
      </w:r>
      <w:r w:rsidR="004C5CF1" w:rsidRPr="00546FE0">
        <w:rPr>
          <w:rFonts w:ascii="Arial Narrow" w:hAnsi="Arial Narrow"/>
        </w:rPr>
        <w:t xml:space="preserve"> sur </w:t>
      </w:r>
      <w:r w:rsidRPr="00546FE0">
        <w:rPr>
          <w:rFonts w:ascii="Arial Narrow" w:hAnsi="Arial Narrow"/>
        </w:rPr>
        <w:t xml:space="preserve">déposées sur </w:t>
      </w:r>
      <w:r w:rsidR="004C5CF1" w:rsidRPr="00546FE0">
        <w:rPr>
          <w:rFonts w:ascii="Arial Narrow" w:hAnsi="Arial Narrow"/>
        </w:rPr>
        <w:t xml:space="preserve">le portail Chorus Pro </w:t>
      </w:r>
      <w:r w:rsidRPr="00546FE0">
        <w:rPr>
          <w:rFonts w:ascii="Arial Narrow" w:hAnsi="Arial Narrow"/>
        </w:rPr>
        <w:t xml:space="preserve">à l’aide des </w:t>
      </w:r>
      <w:r w:rsidR="004C5CF1" w:rsidRPr="00546FE0">
        <w:rPr>
          <w:rFonts w:ascii="Arial Narrow" w:hAnsi="Arial Narrow"/>
        </w:rPr>
        <w:t xml:space="preserve">informations </w:t>
      </w:r>
      <w:r w:rsidRPr="00546FE0">
        <w:rPr>
          <w:rFonts w:ascii="Arial Narrow" w:hAnsi="Arial Narrow"/>
        </w:rPr>
        <w:t>suivantes</w:t>
      </w:r>
      <w:r w:rsidR="004C5CF1" w:rsidRPr="00546FE0">
        <w:rPr>
          <w:rFonts w:ascii="Arial Narrow" w:hAnsi="Arial Narrow"/>
        </w:rPr>
        <w:t xml:space="preserve"> :</w:t>
      </w:r>
    </w:p>
    <w:p w14:paraId="19C410DA" w14:textId="35BFF326" w:rsidR="004C5CF1" w:rsidRPr="00546FE0" w:rsidRDefault="004C5CF1">
      <w:pPr>
        <w:pStyle w:val="En-tte"/>
        <w:numPr>
          <w:ilvl w:val="0"/>
          <w:numId w:val="13"/>
        </w:numPr>
        <w:spacing w:after="120" w:line="360" w:lineRule="auto"/>
        <w:jc w:val="both"/>
        <w:rPr>
          <w:rFonts w:ascii="Arial Narrow" w:hAnsi="Arial Narrow"/>
        </w:rPr>
      </w:pPr>
      <w:r w:rsidRPr="00546FE0">
        <w:rPr>
          <w:rFonts w:ascii="Arial Narrow" w:hAnsi="Arial Narrow"/>
        </w:rPr>
        <w:t xml:space="preserve">Le SIRET </w:t>
      </w:r>
      <w:r w:rsidR="006A63E0" w:rsidRPr="00546FE0">
        <w:rPr>
          <w:rFonts w:ascii="Arial Narrow" w:hAnsi="Arial Narrow"/>
        </w:rPr>
        <w:t>de l’EPMO</w:t>
      </w:r>
      <w:r w:rsidR="00863C0F">
        <w:rPr>
          <w:rFonts w:ascii="Arial Narrow" w:hAnsi="Arial Narrow"/>
        </w:rPr>
        <w:t>-VGE</w:t>
      </w:r>
      <w:r w:rsidR="006A63E0" w:rsidRPr="00546FE0">
        <w:rPr>
          <w:rFonts w:ascii="Arial Narrow" w:hAnsi="Arial Narrow"/>
        </w:rPr>
        <w:t xml:space="preserve"> : </w:t>
      </w:r>
      <w:r w:rsidR="003978C9" w:rsidRPr="00546FE0">
        <w:rPr>
          <w:rFonts w:ascii="Arial Narrow" w:hAnsi="Arial Narrow"/>
        </w:rPr>
        <w:t>180 092 447 00010</w:t>
      </w:r>
      <w:r w:rsidRPr="00546FE0">
        <w:rPr>
          <w:rFonts w:ascii="Arial Narrow" w:hAnsi="Arial Narrow"/>
        </w:rPr>
        <w:t> ;</w:t>
      </w:r>
    </w:p>
    <w:p w14:paraId="2404FF4F" w14:textId="77777777" w:rsidR="004C5CF1" w:rsidRPr="00546FE0" w:rsidRDefault="004C5CF1">
      <w:pPr>
        <w:pStyle w:val="En-tte"/>
        <w:numPr>
          <w:ilvl w:val="0"/>
          <w:numId w:val="13"/>
        </w:numPr>
        <w:spacing w:after="120" w:line="360" w:lineRule="auto"/>
        <w:jc w:val="both"/>
        <w:rPr>
          <w:rFonts w:ascii="Arial Narrow" w:hAnsi="Arial Narrow"/>
        </w:rPr>
      </w:pPr>
      <w:r w:rsidRPr="00546FE0">
        <w:rPr>
          <w:rFonts w:ascii="Arial Narrow" w:hAnsi="Arial Narrow"/>
        </w:rPr>
        <w:t xml:space="preserve">Le </w:t>
      </w:r>
      <w:r w:rsidR="006A63E0" w:rsidRPr="00546FE0">
        <w:rPr>
          <w:rFonts w:ascii="Arial Narrow" w:hAnsi="Arial Narrow"/>
        </w:rPr>
        <w:t xml:space="preserve">numéro du marché </w:t>
      </w:r>
      <w:r w:rsidRPr="00546FE0">
        <w:rPr>
          <w:rFonts w:ascii="Arial Narrow" w:hAnsi="Arial Narrow"/>
        </w:rPr>
        <w:t>;</w:t>
      </w:r>
    </w:p>
    <w:p w14:paraId="6EC33DBB" w14:textId="44D36309" w:rsidR="004C5CF1" w:rsidRPr="00546FE0" w:rsidRDefault="004C5CF1">
      <w:pPr>
        <w:pStyle w:val="En-tte"/>
        <w:numPr>
          <w:ilvl w:val="0"/>
          <w:numId w:val="13"/>
        </w:numPr>
        <w:spacing w:after="120" w:line="360" w:lineRule="auto"/>
        <w:jc w:val="both"/>
        <w:rPr>
          <w:rFonts w:ascii="Arial Narrow" w:hAnsi="Arial Narrow"/>
        </w:rPr>
      </w:pPr>
      <w:r w:rsidRPr="00546FE0">
        <w:rPr>
          <w:rFonts w:ascii="Arial Narrow" w:hAnsi="Arial Narrow"/>
        </w:rPr>
        <w:t>Le numéro d’engagement juridique</w:t>
      </w:r>
      <w:r w:rsidR="00846D60">
        <w:rPr>
          <w:rFonts w:ascii="Arial Narrow" w:hAnsi="Arial Narrow"/>
        </w:rPr>
        <w:t xml:space="preserve"> et le code </w:t>
      </w:r>
      <w:r w:rsidR="00207B05">
        <w:rPr>
          <w:rFonts w:ascii="Arial Narrow" w:hAnsi="Arial Narrow"/>
        </w:rPr>
        <w:t>qui sera communiqué</w:t>
      </w:r>
      <w:r w:rsidR="00863C0F">
        <w:rPr>
          <w:rFonts w:ascii="Arial Narrow" w:hAnsi="Arial Narrow"/>
        </w:rPr>
        <w:t xml:space="preserve"> au titulaire</w:t>
      </w:r>
      <w:r w:rsidR="00207B05">
        <w:rPr>
          <w:rFonts w:ascii="Arial Narrow" w:hAnsi="Arial Narrow"/>
        </w:rPr>
        <w:t xml:space="preserve"> </w:t>
      </w:r>
      <w:r w:rsidR="00863C0F">
        <w:rPr>
          <w:rFonts w:ascii="Arial Narrow" w:hAnsi="Arial Narrow"/>
        </w:rPr>
        <w:t>à l’issue de la</w:t>
      </w:r>
      <w:r w:rsidR="00207B05">
        <w:rPr>
          <w:rFonts w:ascii="Arial Narrow" w:hAnsi="Arial Narrow"/>
        </w:rPr>
        <w:t xml:space="preserve"> notification</w:t>
      </w:r>
      <w:r w:rsidR="00863C0F">
        <w:rPr>
          <w:rFonts w:ascii="Arial Narrow" w:hAnsi="Arial Narrow"/>
        </w:rPr>
        <w:t xml:space="preserve"> du marché.</w:t>
      </w:r>
    </w:p>
    <w:p w14:paraId="53242C70" w14:textId="6D5DDB1F" w:rsidR="00F00B40" w:rsidRDefault="00F00B40">
      <w:pPr>
        <w:pStyle w:val="En-tte"/>
        <w:spacing w:after="120" w:line="360" w:lineRule="auto"/>
        <w:jc w:val="both"/>
        <w:rPr>
          <w:rFonts w:ascii="Arial Narrow" w:hAnsi="Arial Narrow"/>
        </w:rPr>
      </w:pPr>
      <w:r w:rsidRPr="00546FE0">
        <w:rPr>
          <w:rFonts w:ascii="Arial Narrow" w:hAnsi="Arial Narrow"/>
        </w:rPr>
        <w:t xml:space="preserve">En cas de difficultés, le titulaire peut prendre l’attache du service en ligne du portail Chorus Pro. </w:t>
      </w:r>
    </w:p>
    <w:p w14:paraId="44AC251B" w14:textId="77777777" w:rsidR="00976E7C" w:rsidRDefault="00976E7C">
      <w:pPr>
        <w:pStyle w:val="En-tte"/>
        <w:spacing w:after="120" w:line="360" w:lineRule="auto"/>
        <w:jc w:val="both"/>
        <w:rPr>
          <w:rFonts w:ascii="Arial Narrow" w:hAnsi="Arial Narrow"/>
        </w:rPr>
      </w:pPr>
    </w:p>
    <w:p w14:paraId="4E72D956" w14:textId="65CF189C" w:rsidR="004C314A" w:rsidRPr="004C314A" w:rsidRDefault="00976E7C"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Pr>
          <w:rFonts w:ascii="Arial Narrow" w:hAnsi="Arial Narrow"/>
          <w:b/>
        </w:rPr>
        <w:t>ARRET DE L’EXECUTION DES</w:t>
      </w:r>
      <w:r w:rsidR="004C314A" w:rsidRPr="004C314A">
        <w:rPr>
          <w:rFonts w:ascii="Arial Narrow" w:hAnsi="Arial Narrow"/>
          <w:b/>
        </w:rPr>
        <w:t xml:space="preserve"> PRESTATIONS</w:t>
      </w:r>
    </w:p>
    <w:p w14:paraId="57078A76" w14:textId="7CF50C12" w:rsidR="004C314A" w:rsidRDefault="004C314A">
      <w:pPr>
        <w:pStyle w:val="En-tte"/>
        <w:spacing w:after="120" w:line="360" w:lineRule="auto"/>
        <w:jc w:val="both"/>
        <w:rPr>
          <w:rFonts w:ascii="Arial Narrow" w:hAnsi="Arial Narrow"/>
        </w:rPr>
      </w:pPr>
      <w:r>
        <w:rPr>
          <w:rFonts w:ascii="Arial Narrow" w:hAnsi="Arial Narrow"/>
        </w:rPr>
        <w:lastRenderedPageBreak/>
        <w:t xml:space="preserve">Les missions confiées au titulaire constituent chacune une partie technique, au sens de l’article 22 du CCAG-PI. </w:t>
      </w:r>
    </w:p>
    <w:p w14:paraId="5FDD05AC" w14:textId="0C884F1C" w:rsidR="001461FE" w:rsidRDefault="001461FE">
      <w:pPr>
        <w:pStyle w:val="En-tte"/>
        <w:spacing w:after="120" w:line="360" w:lineRule="auto"/>
        <w:jc w:val="both"/>
        <w:rPr>
          <w:rFonts w:ascii="Arial Narrow" w:hAnsi="Arial Narrow"/>
        </w:rPr>
      </w:pPr>
      <w:r>
        <w:rPr>
          <w:rFonts w:ascii="Arial Narrow" w:hAnsi="Arial Narrow"/>
        </w:rPr>
        <w:t>Ainsi, les parties techniques s’entendent au sens du détail le plus fin des postes de la DPGF.</w:t>
      </w:r>
    </w:p>
    <w:p w14:paraId="41DF9EC6" w14:textId="34C90982" w:rsidR="004C314A" w:rsidRDefault="004C314A">
      <w:pPr>
        <w:pStyle w:val="En-tte"/>
        <w:spacing w:after="120" w:line="360" w:lineRule="auto"/>
        <w:jc w:val="both"/>
        <w:rPr>
          <w:rFonts w:ascii="Arial Narrow" w:hAnsi="Arial Narrow"/>
        </w:rPr>
      </w:pPr>
      <w:r>
        <w:rPr>
          <w:rFonts w:ascii="Arial Narrow" w:hAnsi="Arial Narrow"/>
        </w:rPr>
        <w:t>L’EPMO</w:t>
      </w:r>
      <w:r w:rsidR="000035C1">
        <w:rPr>
          <w:rFonts w:ascii="Arial Narrow" w:hAnsi="Arial Narrow"/>
        </w:rPr>
        <w:t>-VGE</w:t>
      </w:r>
      <w:r>
        <w:rPr>
          <w:rFonts w:ascii="Arial Narrow" w:hAnsi="Arial Narrow"/>
        </w:rPr>
        <w:t xml:space="preserve"> pourra de ce fait décider, au terme de chacune d’entre elles, de ne pas poursuivre l’exécution des prestations, dans les conditions prévues à l’article du CCAG-PI susvisé. </w:t>
      </w:r>
    </w:p>
    <w:p w14:paraId="2CD37F51" w14:textId="3588CDCA" w:rsidR="004C314A" w:rsidRDefault="004C314A">
      <w:pPr>
        <w:pStyle w:val="En-tte"/>
        <w:spacing w:after="120" w:line="360" w:lineRule="auto"/>
        <w:jc w:val="both"/>
        <w:rPr>
          <w:rFonts w:ascii="Arial Narrow" w:hAnsi="Arial Narrow"/>
        </w:rPr>
      </w:pPr>
      <w:r>
        <w:rPr>
          <w:rFonts w:ascii="Arial Narrow" w:hAnsi="Arial Narrow"/>
        </w:rPr>
        <w:t>Cette décision entrainera la résiliation du marché, dans les conditions prévues à l’article 1</w:t>
      </w:r>
      <w:r w:rsidR="009E0CAB">
        <w:rPr>
          <w:rFonts w:ascii="Arial Narrow" w:hAnsi="Arial Narrow"/>
        </w:rPr>
        <w:t>8</w:t>
      </w:r>
      <w:r>
        <w:rPr>
          <w:rFonts w:ascii="Arial Narrow" w:hAnsi="Arial Narrow"/>
        </w:rPr>
        <w:t xml:space="preserve">.2 du présent CCP. </w:t>
      </w:r>
    </w:p>
    <w:p w14:paraId="6D26BA49" w14:textId="77777777" w:rsidR="007D159B" w:rsidRPr="00546FE0" w:rsidRDefault="004A157C"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PENALITES</w:t>
      </w:r>
    </w:p>
    <w:p w14:paraId="01C5825A" w14:textId="7CE4DB33" w:rsidR="007D159B" w:rsidRPr="00546FE0" w:rsidRDefault="004A157C">
      <w:pPr>
        <w:pStyle w:val="En-tte"/>
        <w:spacing w:after="120" w:line="360" w:lineRule="auto"/>
        <w:jc w:val="both"/>
        <w:rPr>
          <w:rFonts w:ascii="Arial Narrow" w:hAnsi="Arial Narrow"/>
        </w:rPr>
      </w:pPr>
      <w:r w:rsidRPr="00546FE0">
        <w:rPr>
          <w:rFonts w:ascii="Arial Narrow" w:hAnsi="Arial Narrow"/>
        </w:rPr>
        <w:t>L’EPMO</w:t>
      </w:r>
      <w:r w:rsidR="000035C1">
        <w:rPr>
          <w:rFonts w:ascii="Arial Narrow" w:hAnsi="Arial Narrow"/>
        </w:rPr>
        <w:t>-VGE</w:t>
      </w:r>
      <w:r w:rsidRPr="00546FE0">
        <w:rPr>
          <w:rFonts w:ascii="Arial Narrow" w:hAnsi="Arial Narrow"/>
        </w:rPr>
        <w:t xml:space="preserve"> se réserve la possibilité d’appliquer des pénalités au titulaire en cas de manquement dans l’exécution des prestations.</w:t>
      </w:r>
    </w:p>
    <w:p w14:paraId="112665AE" w14:textId="70108D1A" w:rsidR="004A157C" w:rsidRPr="00546FE0" w:rsidRDefault="004A157C">
      <w:pPr>
        <w:pStyle w:val="En-tte"/>
        <w:spacing w:after="120" w:line="360" w:lineRule="auto"/>
        <w:jc w:val="both"/>
        <w:rPr>
          <w:rFonts w:ascii="Arial Narrow" w:hAnsi="Arial Narrow"/>
        </w:rPr>
      </w:pPr>
      <w:r w:rsidRPr="00546FE0">
        <w:rPr>
          <w:rFonts w:ascii="Arial Narrow" w:hAnsi="Arial Narrow"/>
        </w:rPr>
        <w:t xml:space="preserve">Par dérogation </w:t>
      </w:r>
      <w:r w:rsidR="002F4374" w:rsidRPr="00546FE0">
        <w:rPr>
          <w:rFonts w:ascii="Arial Narrow" w:hAnsi="Arial Narrow"/>
        </w:rPr>
        <w:t>au 2</w:t>
      </w:r>
      <w:r w:rsidR="002F4374" w:rsidRPr="00546FE0">
        <w:rPr>
          <w:rFonts w:ascii="Arial Narrow" w:hAnsi="Arial Narrow"/>
          <w:vertAlign w:val="superscript"/>
        </w:rPr>
        <w:t>ème</w:t>
      </w:r>
      <w:r w:rsidR="002F4374" w:rsidRPr="00546FE0">
        <w:rPr>
          <w:rFonts w:ascii="Arial Narrow" w:hAnsi="Arial Narrow"/>
        </w:rPr>
        <w:t xml:space="preserve"> alinéa de </w:t>
      </w:r>
      <w:r w:rsidRPr="00546FE0">
        <w:rPr>
          <w:rFonts w:ascii="Arial Narrow" w:hAnsi="Arial Narrow"/>
        </w:rPr>
        <w:t>l’article 14.1</w:t>
      </w:r>
      <w:r w:rsidR="002F4374" w:rsidRPr="00546FE0">
        <w:rPr>
          <w:rFonts w:ascii="Arial Narrow" w:hAnsi="Arial Narrow"/>
        </w:rPr>
        <w:t>.1</w:t>
      </w:r>
      <w:r w:rsidRPr="00546FE0">
        <w:rPr>
          <w:rFonts w:ascii="Arial Narrow" w:hAnsi="Arial Narrow"/>
        </w:rPr>
        <w:t xml:space="preserve"> du CCAG-</w:t>
      </w:r>
      <w:r w:rsidR="00C173B4" w:rsidRPr="00DE6A62">
        <w:rPr>
          <w:rFonts w:ascii="Arial Narrow" w:hAnsi="Arial Narrow"/>
        </w:rPr>
        <w:t>PI</w:t>
      </w:r>
      <w:r w:rsidRPr="00DE6A62">
        <w:rPr>
          <w:rFonts w:ascii="Arial Narrow" w:hAnsi="Arial Narrow"/>
        </w:rPr>
        <w:t>,</w:t>
      </w:r>
      <w:r w:rsidRPr="00546FE0">
        <w:rPr>
          <w:rFonts w:ascii="Arial Narrow" w:hAnsi="Arial Narrow"/>
        </w:rPr>
        <w:t xml:space="preserve"> l’EPMO</w:t>
      </w:r>
      <w:r w:rsidR="000B3F96">
        <w:rPr>
          <w:rFonts w:ascii="Arial Narrow" w:hAnsi="Arial Narrow"/>
        </w:rPr>
        <w:t>-VGE</w:t>
      </w:r>
      <w:r w:rsidRPr="00546FE0">
        <w:rPr>
          <w:rFonts w:ascii="Arial Narrow" w:hAnsi="Arial Narrow"/>
        </w:rPr>
        <w:t xml:space="preserve"> n’invitera pas préalablement le titulaire à présenter ses observations.</w:t>
      </w:r>
    </w:p>
    <w:p w14:paraId="0917736C" w14:textId="33A96B28" w:rsidR="007D159B" w:rsidRPr="00546FE0" w:rsidRDefault="004A157C" w:rsidP="008D14BB">
      <w:pPr>
        <w:pStyle w:val="En-tte"/>
        <w:spacing w:after="120" w:line="360" w:lineRule="auto"/>
        <w:jc w:val="both"/>
        <w:rPr>
          <w:rFonts w:ascii="Arial Narrow" w:hAnsi="Arial Narrow"/>
        </w:rPr>
      </w:pPr>
      <w:r w:rsidRPr="00546FE0">
        <w:rPr>
          <w:rFonts w:ascii="Arial Narrow" w:hAnsi="Arial Narrow"/>
        </w:rPr>
        <w:t xml:space="preserve">En outre, </w:t>
      </w:r>
      <w:r w:rsidR="002F4374" w:rsidRPr="00546FE0">
        <w:rPr>
          <w:rFonts w:ascii="Arial Narrow" w:hAnsi="Arial Narrow"/>
        </w:rPr>
        <w:t>il n’est pas fait application de l’article 14.1.3 du CCAG</w:t>
      </w:r>
      <w:r w:rsidR="002F4374" w:rsidRPr="00DE6A62">
        <w:rPr>
          <w:rFonts w:ascii="Arial Narrow" w:hAnsi="Arial Narrow"/>
        </w:rPr>
        <w:t>-</w:t>
      </w:r>
      <w:r w:rsidR="00C173B4" w:rsidRPr="00DE6A62">
        <w:rPr>
          <w:rFonts w:ascii="Arial Narrow" w:hAnsi="Arial Narrow"/>
        </w:rPr>
        <w:t>PI</w:t>
      </w:r>
      <w:r w:rsidR="002F4374" w:rsidRPr="00DE6A62">
        <w:rPr>
          <w:rFonts w:ascii="Arial Narrow" w:hAnsi="Arial Narrow"/>
        </w:rPr>
        <w:t>.</w:t>
      </w:r>
    </w:p>
    <w:p w14:paraId="63B3AAFB" w14:textId="4E4E9652" w:rsidR="002F4374" w:rsidRPr="00546FE0" w:rsidRDefault="002F4374" w:rsidP="008D14BB">
      <w:pPr>
        <w:pStyle w:val="En-tte"/>
        <w:spacing w:after="120" w:line="360" w:lineRule="auto"/>
        <w:jc w:val="both"/>
        <w:rPr>
          <w:rFonts w:ascii="Arial Narrow" w:hAnsi="Arial Narrow"/>
        </w:rPr>
      </w:pPr>
      <w:r w:rsidRPr="00546FE0">
        <w:rPr>
          <w:rFonts w:ascii="Arial Narrow" w:hAnsi="Arial Narrow"/>
        </w:rPr>
        <w:t>Les pénalités sont les suivantes :</w:t>
      </w:r>
      <w:r w:rsidR="00DE6A62">
        <w:rPr>
          <w:rFonts w:ascii="Arial Narrow" w:hAnsi="Arial Narrow"/>
        </w:rPr>
        <w:t xml:space="preserve"> </w:t>
      </w:r>
    </w:p>
    <w:tbl>
      <w:tblPr>
        <w:tblStyle w:val="Grilledutableau1"/>
        <w:tblW w:w="0" w:type="auto"/>
        <w:jc w:val="center"/>
        <w:tblLook w:val="04A0" w:firstRow="1" w:lastRow="0" w:firstColumn="1" w:lastColumn="0" w:noHBand="0" w:noVBand="1"/>
      </w:tblPr>
      <w:tblGrid>
        <w:gridCol w:w="3114"/>
        <w:gridCol w:w="2977"/>
      </w:tblGrid>
      <w:tr w:rsidR="00320CDA" w:rsidRPr="00546FE0" w14:paraId="61BE234C" w14:textId="77777777" w:rsidTr="00320CDA">
        <w:trPr>
          <w:jc w:val="center"/>
        </w:trPr>
        <w:tc>
          <w:tcPr>
            <w:tcW w:w="3114" w:type="dxa"/>
            <w:shd w:val="clear" w:color="auto" w:fill="BDD6EE" w:themeFill="accent1" w:themeFillTint="66"/>
            <w:vAlign w:val="center"/>
          </w:tcPr>
          <w:p w14:paraId="7EB35A96" w14:textId="77777777" w:rsidR="00320CDA" w:rsidRPr="00546FE0" w:rsidRDefault="00320CDA" w:rsidP="008D14BB">
            <w:pPr>
              <w:jc w:val="both"/>
              <w:rPr>
                <w:rFonts w:ascii="Arial Narrow" w:eastAsia="Calibri" w:hAnsi="Arial Narrow" w:cs="Arial"/>
                <w:b/>
                <w:sz w:val="20"/>
                <w:szCs w:val="24"/>
                <w:lang w:eastAsia="ar-SA"/>
              </w:rPr>
            </w:pPr>
            <w:r w:rsidRPr="00546FE0">
              <w:rPr>
                <w:rFonts w:ascii="Arial Narrow" w:eastAsia="Calibri" w:hAnsi="Arial Narrow" w:cs="Arial"/>
                <w:b/>
                <w:sz w:val="20"/>
                <w:szCs w:val="24"/>
                <w:lang w:eastAsia="ar-SA"/>
              </w:rPr>
              <w:t>Pénalités</w:t>
            </w:r>
          </w:p>
        </w:tc>
        <w:tc>
          <w:tcPr>
            <w:tcW w:w="2977" w:type="dxa"/>
            <w:shd w:val="clear" w:color="auto" w:fill="BDD6EE" w:themeFill="accent1" w:themeFillTint="66"/>
            <w:vAlign w:val="center"/>
          </w:tcPr>
          <w:p w14:paraId="46590FC0" w14:textId="77777777" w:rsidR="00320CDA" w:rsidRPr="00546FE0" w:rsidRDefault="00320CDA" w:rsidP="008D14BB">
            <w:pPr>
              <w:spacing w:after="40"/>
              <w:jc w:val="both"/>
              <w:rPr>
                <w:rFonts w:ascii="Arial Narrow" w:eastAsia="Calibri" w:hAnsi="Arial Narrow" w:cs="Arial"/>
                <w:b/>
                <w:sz w:val="20"/>
                <w:lang w:eastAsia="ar-SA"/>
              </w:rPr>
            </w:pPr>
            <w:r w:rsidRPr="00546FE0">
              <w:rPr>
                <w:rFonts w:ascii="Arial Narrow" w:eastAsia="Calibri" w:hAnsi="Arial Narrow" w:cs="Arial"/>
                <w:b/>
                <w:sz w:val="20"/>
                <w:lang w:eastAsia="ar-SA"/>
              </w:rPr>
              <w:t>Coûts</w:t>
            </w:r>
          </w:p>
        </w:tc>
      </w:tr>
      <w:tr w:rsidR="00320CDA" w:rsidRPr="00546FE0" w14:paraId="2CF85411" w14:textId="77777777" w:rsidTr="00320CDA">
        <w:trPr>
          <w:jc w:val="center"/>
        </w:trPr>
        <w:tc>
          <w:tcPr>
            <w:tcW w:w="3114" w:type="dxa"/>
            <w:vAlign w:val="center"/>
          </w:tcPr>
          <w:p w14:paraId="7AB056EE" w14:textId="4F00DF6B" w:rsidR="00320CDA" w:rsidRPr="00546FE0" w:rsidRDefault="00320CDA" w:rsidP="008D14BB">
            <w:pPr>
              <w:spacing w:after="40"/>
              <w:jc w:val="both"/>
              <w:rPr>
                <w:rFonts w:ascii="Arial Narrow" w:eastAsia="Calibri" w:hAnsi="Arial Narrow" w:cs="Arial"/>
                <w:sz w:val="20"/>
                <w:lang w:eastAsia="ar-SA"/>
              </w:rPr>
            </w:pPr>
            <w:r>
              <w:rPr>
                <w:rFonts w:ascii="Arial Narrow" w:eastAsia="Calibri" w:hAnsi="Arial Narrow" w:cs="Arial"/>
                <w:sz w:val="20"/>
                <w:lang w:eastAsia="ar-SA"/>
              </w:rPr>
              <w:t>R</w:t>
            </w:r>
            <w:r w:rsidRPr="00546FE0">
              <w:rPr>
                <w:rFonts w:ascii="Arial Narrow" w:eastAsia="Calibri" w:hAnsi="Arial Narrow" w:cs="Arial"/>
                <w:sz w:val="20"/>
                <w:lang w:eastAsia="ar-SA"/>
              </w:rPr>
              <w:t>etard</w:t>
            </w:r>
            <w:r>
              <w:rPr>
                <w:rFonts w:ascii="Arial Narrow" w:eastAsia="Calibri" w:hAnsi="Arial Narrow" w:cs="Arial"/>
                <w:sz w:val="20"/>
                <w:lang w:eastAsia="ar-SA"/>
              </w:rPr>
              <w:t xml:space="preserve"> sur les délais d’exécution </w:t>
            </w:r>
            <w:r w:rsidR="00BA686A">
              <w:rPr>
                <w:rFonts w:ascii="Arial Narrow" w:eastAsia="Calibri" w:hAnsi="Arial Narrow" w:cs="Arial"/>
                <w:sz w:val="20"/>
                <w:lang w:eastAsia="ar-SA"/>
              </w:rPr>
              <w:t>contractualisés dans le planning du titulaire</w:t>
            </w:r>
          </w:p>
        </w:tc>
        <w:tc>
          <w:tcPr>
            <w:tcW w:w="2977" w:type="dxa"/>
            <w:vAlign w:val="center"/>
          </w:tcPr>
          <w:p w14:paraId="636ECE97" w14:textId="3B2BB94A" w:rsidR="00320CDA" w:rsidRPr="00546FE0" w:rsidRDefault="00FD3042" w:rsidP="008D14BB">
            <w:pPr>
              <w:spacing w:after="40"/>
              <w:jc w:val="both"/>
              <w:rPr>
                <w:rFonts w:ascii="Arial Narrow" w:eastAsia="Calibri" w:hAnsi="Arial Narrow" w:cs="Arial"/>
                <w:sz w:val="20"/>
                <w:lang w:eastAsia="ar-SA"/>
              </w:rPr>
            </w:pPr>
            <w:r>
              <w:rPr>
                <w:rFonts w:ascii="Arial Narrow" w:eastAsia="Calibri" w:hAnsi="Arial Narrow" w:cs="Arial"/>
                <w:sz w:val="20"/>
                <w:lang w:eastAsia="ar-SA"/>
              </w:rPr>
              <w:t>10</w:t>
            </w:r>
            <w:r w:rsidR="00320CDA">
              <w:rPr>
                <w:rFonts w:ascii="Arial Narrow" w:eastAsia="Calibri" w:hAnsi="Arial Narrow" w:cs="Arial"/>
                <w:sz w:val="20"/>
                <w:lang w:eastAsia="ar-SA"/>
              </w:rPr>
              <w:t>0</w:t>
            </w:r>
            <w:r w:rsidR="008100D1">
              <w:rPr>
                <w:rFonts w:ascii="Arial Narrow" w:eastAsia="Calibri" w:hAnsi="Arial Narrow" w:cs="Arial"/>
                <w:sz w:val="20"/>
                <w:lang w:eastAsia="ar-SA"/>
              </w:rPr>
              <w:t xml:space="preserve"> € TTC</w:t>
            </w:r>
            <w:r w:rsidR="00320CDA" w:rsidRPr="00546FE0">
              <w:rPr>
                <w:rFonts w:ascii="Arial Narrow" w:eastAsia="Calibri" w:hAnsi="Arial Narrow" w:cs="Arial"/>
                <w:sz w:val="20"/>
                <w:lang w:eastAsia="ar-SA"/>
              </w:rPr>
              <w:t xml:space="preserve"> par jour de</w:t>
            </w:r>
            <w:r w:rsidR="00320CDA">
              <w:rPr>
                <w:rFonts w:ascii="Arial Narrow" w:eastAsia="Calibri" w:hAnsi="Arial Narrow" w:cs="Arial"/>
                <w:sz w:val="20"/>
                <w:lang w:eastAsia="ar-SA"/>
              </w:rPr>
              <w:t xml:space="preserve"> retard</w:t>
            </w:r>
            <w:r w:rsidR="00320CDA" w:rsidRPr="00546FE0">
              <w:rPr>
                <w:rFonts w:ascii="Arial Narrow" w:eastAsia="Calibri" w:hAnsi="Arial Narrow" w:cs="Arial"/>
                <w:sz w:val="20"/>
                <w:lang w:eastAsia="ar-SA"/>
              </w:rPr>
              <w:t xml:space="preserve"> </w:t>
            </w:r>
          </w:p>
        </w:tc>
      </w:tr>
      <w:tr w:rsidR="008100D1" w:rsidRPr="00546FE0" w14:paraId="0B0092B5" w14:textId="77777777" w:rsidTr="00320CDA">
        <w:trPr>
          <w:jc w:val="center"/>
        </w:trPr>
        <w:tc>
          <w:tcPr>
            <w:tcW w:w="3114" w:type="dxa"/>
            <w:vAlign w:val="center"/>
          </w:tcPr>
          <w:p w14:paraId="4C27B6EC" w14:textId="11047F5D" w:rsidR="008100D1" w:rsidRDefault="008100D1" w:rsidP="008D14BB">
            <w:pPr>
              <w:spacing w:after="40"/>
              <w:jc w:val="both"/>
              <w:rPr>
                <w:rFonts w:ascii="Arial Narrow" w:eastAsia="Calibri" w:hAnsi="Arial Narrow" w:cs="Arial"/>
                <w:sz w:val="20"/>
                <w:lang w:eastAsia="ar-SA"/>
              </w:rPr>
            </w:pPr>
            <w:r>
              <w:rPr>
                <w:rFonts w:ascii="Arial Narrow" w:eastAsia="Calibri" w:hAnsi="Arial Narrow" w:cs="Arial"/>
                <w:sz w:val="20"/>
                <w:lang w:eastAsia="ar-SA"/>
              </w:rPr>
              <w:t>Retard dans la transmission des livrables</w:t>
            </w:r>
            <w:r w:rsidR="00BA686A">
              <w:rPr>
                <w:rFonts w:ascii="Arial Narrow" w:eastAsia="Calibri" w:hAnsi="Arial Narrow" w:cs="Arial"/>
                <w:sz w:val="20"/>
                <w:lang w:eastAsia="ar-SA"/>
              </w:rPr>
              <w:t xml:space="preserve"> au regard des échéances du planning</w:t>
            </w:r>
          </w:p>
        </w:tc>
        <w:tc>
          <w:tcPr>
            <w:tcW w:w="2977" w:type="dxa"/>
            <w:vAlign w:val="center"/>
          </w:tcPr>
          <w:p w14:paraId="2AA159D9" w14:textId="7ED05845" w:rsidR="008100D1" w:rsidRDefault="008100D1" w:rsidP="008D14BB">
            <w:pPr>
              <w:spacing w:after="40"/>
              <w:jc w:val="both"/>
              <w:rPr>
                <w:rFonts w:ascii="Arial Narrow" w:eastAsia="Calibri" w:hAnsi="Arial Narrow" w:cs="Arial"/>
                <w:sz w:val="20"/>
                <w:lang w:eastAsia="ar-SA"/>
              </w:rPr>
            </w:pPr>
            <w:r>
              <w:rPr>
                <w:rFonts w:ascii="Arial Narrow" w:eastAsia="Calibri" w:hAnsi="Arial Narrow" w:cs="Arial"/>
                <w:sz w:val="20"/>
                <w:lang w:eastAsia="ar-SA"/>
              </w:rPr>
              <w:t>100 € TTC par jour de retard</w:t>
            </w:r>
          </w:p>
        </w:tc>
      </w:tr>
    </w:tbl>
    <w:p w14:paraId="4DBDE884" w14:textId="77777777" w:rsidR="002F4374" w:rsidRPr="00546FE0" w:rsidRDefault="002F4374">
      <w:pPr>
        <w:spacing w:after="0"/>
        <w:jc w:val="both"/>
        <w:rPr>
          <w:rFonts w:ascii="Arial Narrow" w:eastAsia="Calibri" w:hAnsi="Arial Narrow" w:cs="Arial"/>
          <w:sz w:val="20"/>
          <w:szCs w:val="20"/>
        </w:rPr>
      </w:pPr>
    </w:p>
    <w:p w14:paraId="098DEFB7" w14:textId="77777777" w:rsidR="002F4374" w:rsidRPr="00546FE0" w:rsidRDefault="005B11C8">
      <w:pPr>
        <w:pStyle w:val="En-tte"/>
        <w:spacing w:after="120" w:line="360" w:lineRule="auto"/>
        <w:jc w:val="both"/>
        <w:rPr>
          <w:rFonts w:ascii="Arial Narrow" w:hAnsi="Arial Narrow"/>
        </w:rPr>
      </w:pPr>
      <w:r w:rsidRPr="00546FE0">
        <w:rPr>
          <w:rFonts w:ascii="Arial Narrow" w:hAnsi="Arial Narrow"/>
        </w:rPr>
        <w:t>Les pénalités pour retard commencent à courir le lendemain du jour où le délai contractuel d’exécution des prestations est expiré.</w:t>
      </w:r>
    </w:p>
    <w:p w14:paraId="2531F834" w14:textId="77777777" w:rsidR="00043D85" w:rsidRPr="00546FE0" w:rsidRDefault="00043D85">
      <w:pPr>
        <w:pStyle w:val="En-tte"/>
        <w:spacing w:after="120" w:line="360" w:lineRule="auto"/>
        <w:jc w:val="both"/>
        <w:rPr>
          <w:rFonts w:ascii="Arial Narrow" w:hAnsi="Arial Narrow"/>
        </w:rPr>
      </w:pPr>
    </w:p>
    <w:p w14:paraId="090BA9A0" w14:textId="3188F66C" w:rsidR="002F4374" w:rsidRPr="00546FE0" w:rsidRDefault="00043D85"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 xml:space="preserve">SOUS-TRAITANCE </w:t>
      </w:r>
    </w:p>
    <w:p w14:paraId="1F772496" w14:textId="14457DD4" w:rsidR="00043D85" w:rsidRPr="00546FE0" w:rsidRDefault="00043D85">
      <w:pPr>
        <w:pStyle w:val="En-tte"/>
        <w:spacing w:after="120" w:line="360" w:lineRule="auto"/>
        <w:jc w:val="both"/>
        <w:rPr>
          <w:rFonts w:ascii="Arial Narrow" w:hAnsi="Arial Narrow"/>
        </w:rPr>
      </w:pPr>
      <w:r w:rsidRPr="00546FE0">
        <w:rPr>
          <w:rFonts w:ascii="Arial Narrow" w:hAnsi="Arial Narrow"/>
        </w:rPr>
        <w:t>Le titulaire peut sous-traiter l’exécution de certaines parties des prestations à condition d’avoir obtenu de l’EPMO</w:t>
      </w:r>
      <w:r w:rsidR="000035C1">
        <w:rPr>
          <w:rFonts w:ascii="Arial Narrow" w:hAnsi="Arial Narrow"/>
        </w:rPr>
        <w:t>-VGE</w:t>
      </w:r>
      <w:r w:rsidRPr="00546FE0">
        <w:rPr>
          <w:rFonts w:ascii="Arial Narrow" w:hAnsi="Arial Narrow"/>
        </w:rPr>
        <w:t xml:space="preserve"> l’acceptation de chaque sous-traitant ainsi que l’agrément de ses conditions de paiement. </w:t>
      </w:r>
    </w:p>
    <w:p w14:paraId="37F71F8C" w14:textId="3333D158" w:rsidR="003F5F33" w:rsidRPr="00546FE0" w:rsidRDefault="00043D85">
      <w:pPr>
        <w:pStyle w:val="En-tte"/>
        <w:spacing w:after="120" w:line="360" w:lineRule="auto"/>
        <w:jc w:val="both"/>
        <w:rPr>
          <w:rFonts w:ascii="Arial Narrow" w:hAnsi="Arial Narrow"/>
        </w:rPr>
      </w:pPr>
      <w:r w:rsidRPr="00546FE0">
        <w:rPr>
          <w:rFonts w:ascii="Arial Narrow" w:hAnsi="Arial Narrow"/>
        </w:rPr>
        <w:t>Si la demande d’acceptation et d’agrément n’a pas été faite au moment du dépôt de l’offre pour l’attribu</w:t>
      </w:r>
      <w:r w:rsidR="003F5F33" w:rsidRPr="00546FE0">
        <w:rPr>
          <w:rFonts w:ascii="Arial Narrow" w:hAnsi="Arial Narrow"/>
        </w:rPr>
        <w:t>tion du marché</w:t>
      </w:r>
      <w:r w:rsidRPr="00546FE0">
        <w:rPr>
          <w:rFonts w:ascii="Arial Narrow" w:hAnsi="Arial Narrow"/>
        </w:rPr>
        <w:t>, elle pourra avoir lieu à tout moment pendant la durée du marché. A cette fin, le titulaire devra présenter un formulaire DC4 renseigné et disponible à l’adresse suivante : https://www.economie.gouv.fr/daj/formulaires-declaration-du-candidat par sous-traitant</w:t>
      </w:r>
      <w:r w:rsidR="003F5F33" w:rsidRPr="00546FE0">
        <w:rPr>
          <w:rFonts w:ascii="Arial Narrow" w:hAnsi="Arial Narrow"/>
        </w:rPr>
        <w:t>.</w:t>
      </w:r>
    </w:p>
    <w:p w14:paraId="1E821946" w14:textId="77777777" w:rsidR="003F5F33" w:rsidRPr="00546FE0" w:rsidRDefault="003F5F33">
      <w:pPr>
        <w:pStyle w:val="En-tte"/>
        <w:spacing w:after="120" w:line="360" w:lineRule="auto"/>
        <w:jc w:val="both"/>
        <w:rPr>
          <w:rFonts w:ascii="Arial Narrow" w:hAnsi="Arial Narrow"/>
        </w:rPr>
      </w:pPr>
      <w:r w:rsidRPr="00546FE0">
        <w:rPr>
          <w:rFonts w:ascii="Arial Narrow" w:hAnsi="Arial Narrow"/>
        </w:rPr>
        <w:t xml:space="preserve">Lorsque le montant des prestations est égal ou supérieur au seuil de l’article </w:t>
      </w:r>
      <w:hyperlink r:id="rId20" w:history="1">
        <w:r w:rsidRPr="00546FE0">
          <w:rPr>
            <w:rFonts w:ascii="Arial Narrow" w:hAnsi="Arial Narrow"/>
          </w:rPr>
          <w:t>D.8254-1</w:t>
        </w:r>
      </w:hyperlink>
      <w:r w:rsidRPr="00546FE0">
        <w:rPr>
          <w:rFonts w:ascii="Arial Narrow" w:hAnsi="Arial Narrow"/>
        </w:rPr>
        <w:t xml:space="preserve"> du code du travail, le sous-traitant transmet l’attestation de régularité fiscale, de paiement des cotisations sociales et le document d’immatriculation.</w:t>
      </w:r>
    </w:p>
    <w:p w14:paraId="00105CFD" w14:textId="56C76F4D" w:rsidR="00043D85" w:rsidRPr="00546FE0" w:rsidRDefault="00043D85">
      <w:pPr>
        <w:pStyle w:val="En-tte"/>
        <w:spacing w:after="120" w:line="360" w:lineRule="auto"/>
        <w:jc w:val="both"/>
        <w:rPr>
          <w:rFonts w:ascii="Arial Narrow" w:hAnsi="Arial Narrow"/>
        </w:rPr>
      </w:pPr>
      <w:r w:rsidRPr="00546FE0">
        <w:rPr>
          <w:rFonts w:ascii="Arial Narrow" w:hAnsi="Arial Narrow"/>
        </w:rPr>
        <w:lastRenderedPageBreak/>
        <w:t>La déclaration de sous-traitance doit en tout état de cause être adressée à l’EP</w:t>
      </w:r>
      <w:r w:rsidR="003F5F33" w:rsidRPr="00546FE0">
        <w:rPr>
          <w:rFonts w:ascii="Arial Narrow" w:hAnsi="Arial Narrow"/>
        </w:rPr>
        <w:t>MO</w:t>
      </w:r>
      <w:r w:rsidR="000035C1">
        <w:rPr>
          <w:rFonts w:ascii="Arial Narrow" w:hAnsi="Arial Narrow"/>
        </w:rPr>
        <w:t>-VGE</w:t>
      </w:r>
      <w:r w:rsidR="003F5F33" w:rsidRPr="00546FE0">
        <w:rPr>
          <w:rFonts w:ascii="Arial Narrow" w:hAnsi="Arial Narrow"/>
        </w:rPr>
        <w:t xml:space="preserve"> </w:t>
      </w:r>
      <w:r w:rsidRPr="00546FE0">
        <w:rPr>
          <w:rFonts w:ascii="Arial Narrow" w:hAnsi="Arial Narrow"/>
        </w:rPr>
        <w:t>avant tout début d’intervention du sous-traitant.</w:t>
      </w:r>
    </w:p>
    <w:p w14:paraId="0ECBFF20" w14:textId="77777777" w:rsidR="00043D85" w:rsidRPr="00546FE0" w:rsidRDefault="00043D85">
      <w:pPr>
        <w:pStyle w:val="En-tte"/>
        <w:spacing w:after="120" w:line="360" w:lineRule="auto"/>
        <w:jc w:val="both"/>
        <w:rPr>
          <w:rFonts w:ascii="Arial Narrow" w:hAnsi="Arial Narrow"/>
        </w:rPr>
      </w:pPr>
      <w:r w:rsidRPr="00546FE0">
        <w:rPr>
          <w:rFonts w:ascii="Arial Narrow" w:hAnsi="Arial Narrow"/>
        </w:rPr>
        <w:t xml:space="preserve">En cas de non déclaration d’un sous-traitant, le titulaire pourra se voir infliger une pénalité forfaitaire de 1 000 euros ainsi qu’une pénalité de 100 euros par jour calendaire, dont le point de départ est la date de découverte du sous-traitant non déclaré jusqu’à la date de notification de l’acte spécial par courrier recommandé avec accusé de réception. </w:t>
      </w:r>
    </w:p>
    <w:p w14:paraId="43071E5B" w14:textId="77777777" w:rsidR="00043D85" w:rsidRPr="00546FE0" w:rsidRDefault="00043D85">
      <w:pPr>
        <w:pStyle w:val="En-tte"/>
        <w:spacing w:after="120" w:line="360" w:lineRule="auto"/>
        <w:jc w:val="both"/>
        <w:rPr>
          <w:rFonts w:ascii="Arial Narrow" w:hAnsi="Arial Narrow"/>
        </w:rPr>
      </w:pPr>
      <w:r w:rsidRPr="00546FE0">
        <w:rPr>
          <w:rFonts w:ascii="Arial Narrow" w:hAnsi="Arial Narrow"/>
        </w:rPr>
        <w:t>Cette pénalité sera appliquée, le cas échéant, sans mise en demeure préalable, sur simple constat du manquement.</w:t>
      </w:r>
    </w:p>
    <w:p w14:paraId="0324653E" w14:textId="4D82D6AC" w:rsidR="00043D85" w:rsidRPr="00546FE0" w:rsidRDefault="00043D85">
      <w:pPr>
        <w:pStyle w:val="En-tte"/>
        <w:spacing w:after="120" w:line="360" w:lineRule="auto"/>
        <w:jc w:val="both"/>
        <w:rPr>
          <w:rFonts w:ascii="Arial Narrow" w:hAnsi="Arial Narrow"/>
        </w:rPr>
      </w:pPr>
      <w:r w:rsidRPr="00546FE0">
        <w:rPr>
          <w:rFonts w:ascii="Arial Narrow" w:hAnsi="Arial Narrow"/>
        </w:rPr>
        <w:t>En outre, cette pénalité n’exonère pas le titulaire des risques de résiliation pour faute auxquels il s’ex</w:t>
      </w:r>
      <w:r w:rsidR="003F5F33" w:rsidRPr="00546FE0">
        <w:rPr>
          <w:rFonts w:ascii="Arial Narrow" w:hAnsi="Arial Narrow"/>
        </w:rPr>
        <w:t xml:space="preserve">pose </w:t>
      </w:r>
      <w:r w:rsidR="003F5F33" w:rsidRPr="00DE6A62">
        <w:rPr>
          <w:rFonts w:ascii="Arial Narrow" w:hAnsi="Arial Narrow"/>
        </w:rPr>
        <w:t xml:space="preserve">conformément au </w:t>
      </w:r>
      <w:r w:rsidR="00DE6A62" w:rsidRPr="00DE6A62">
        <w:rPr>
          <w:rFonts w:ascii="Arial Narrow" w:hAnsi="Arial Narrow"/>
        </w:rPr>
        <w:t>f) de l’article 39</w:t>
      </w:r>
      <w:r w:rsidR="003F5F33" w:rsidRPr="00DE6A62">
        <w:rPr>
          <w:rFonts w:ascii="Arial Narrow" w:hAnsi="Arial Narrow"/>
        </w:rPr>
        <w:t>-1 du CCAG-</w:t>
      </w:r>
      <w:r w:rsidR="00C173B4" w:rsidRPr="00DE6A62">
        <w:rPr>
          <w:rFonts w:ascii="Arial Narrow" w:hAnsi="Arial Narrow"/>
        </w:rPr>
        <w:t>PI</w:t>
      </w:r>
      <w:r w:rsidRPr="00DE6A62">
        <w:rPr>
          <w:rFonts w:ascii="Arial Narrow" w:hAnsi="Arial Narrow"/>
        </w:rPr>
        <w:t>.</w:t>
      </w:r>
      <w:r w:rsidRPr="00546FE0">
        <w:rPr>
          <w:rFonts w:ascii="Arial Narrow" w:hAnsi="Arial Narrow"/>
        </w:rPr>
        <w:t xml:space="preserve"> </w:t>
      </w:r>
    </w:p>
    <w:p w14:paraId="264CB72B" w14:textId="77777777" w:rsidR="007D159B" w:rsidRPr="00546FE0" w:rsidRDefault="00043D85">
      <w:pPr>
        <w:pStyle w:val="En-tte"/>
        <w:spacing w:after="120" w:line="360" w:lineRule="auto"/>
        <w:jc w:val="both"/>
        <w:rPr>
          <w:rFonts w:ascii="Arial Narrow" w:hAnsi="Arial Narrow"/>
        </w:rPr>
      </w:pPr>
      <w:r w:rsidRPr="00546FE0">
        <w:rPr>
          <w:rFonts w:ascii="Arial Narrow" w:hAnsi="Arial Narrow"/>
        </w:rPr>
        <w:t xml:space="preserve">En tout état de cause, le titulaire reste responsable de toutes les obligations résultant du </w:t>
      </w:r>
      <w:r w:rsidR="003F5F33" w:rsidRPr="00546FE0">
        <w:rPr>
          <w:rFonts w:ascii="Arial Narrow" w:hAnsi="Arial Narrow"/>
        </w:rPr>
        <w:t xml:space="preserve">marché </w:t>
      </w:r>
      <w:r w:rsidRPr="00546FE0">
        <w:rPr>
          <w:rFonts w:ascii="Arial Narrow" w:hAnsi="Arial Narrow"/>
        </w:rPr>
        <w:t>y compris celles qui sont sous-traitées.</w:t>
      </w:r>
    </w:p>
    <w:p w14:paraId="681BB693" w14:textId="19411072" w:rsidR="003F5F33" w:rsidRPr="00546FE0" w:rsidRDefault="003F5F33">
      <w:pPr>
        <w:pStyle w:val="En-tte"/>
        <w:spacing w:after="120" w:line="360" w:lineRule="auto"/>
        <w:jc w:val="both"/>
        <w:rPr>
          <w:rFonts w:ascii="Arial Narrow" w:hAnsi="Arial Narrow"/>
        </w:rPr>
      </w:pPr>
      <w:r w:rsidRPr="00546FE0">
        <w:rPr>
          <w:rFonts w:ascii="Arial Narrow" w:hAnsi="Arial Narrow"/>
        </w:rPr>
        <w:t>Lorsque le montant des prestations sous-traitées est supérieur à 600€ TTC, le sous-traitant est payé directement par l’EPMO</w:t>
      </w:r>
      <w:r w:rsidR="000035C1">
        <w:rPr>
          <w:rFonts w:ascii="Arial Narrow" w:hAnsi="Arial Narrow"/>
        </w:rPr>
        <w:t>-VGE</w:t>
      </w:r>
      <w:r w:rsidRPr="00546FE0">
        <w:rPr>
          <w:rFonts w:ascii="Arial Narrow" w:hAnsi="Arial Narrow"/>
        </w:rPr>
        <w:t xml:space="preserve">. </w:t>
      </w:r>
    </w:p>
    <w:p w14:paraId="0A3820F6" w14:textId="77777777" w:rsidR="00043D85" w:rsidRPr="00546FE0" w:rsidRDefault="00043D85" w:rsidP="008D14BB">
      <w:pPr>
        <w:pStyle w:val="En-tte"/>
        <w:spacing w:after="120" w:line="360" w:lineRule="auto"/>
        <w:jc w:val="both"/>
        <w:rPr>
          <w:rFonts w:ascii="Arial Narrow" w:hAnsi="Arial Narrow"/>
        </w:rPr>
      </w:pPr>
    </w:p>
    <w:p w14:paraId="26554500" w14:textId="77777777" w:rsidR="00043D85" w:rsidRPr="00546FE0" w:rsidRDefault="0030422B"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ASSURANCE</w:t>
      </w:r>
    </w:p>
    <w:p w14:paraId="3044DD5A" w14:textId="410AFBE0" w:rsidR="00422159" w:rsidRPr="00546FE0" w:rsidRDefault="00422159">
      <w:pPr>
        <w:pStyle w:val="En-tte"/>
        <w:spacing w:after="120" w:line="360" w:lineRule="auto"/>
        <w:jc w:val="both"/>
        <w:rPr>
          <w:rFonts w:ascii="Arial Narrow" w:hAnsi="Arial Narrow"/>
        </w:rPr>
      </w:pPr>
      <w:r w:rsidRPr="00546FE0">
        <w:rPr>
          <w:rFonts w:ascii="Arial Narrow" w:hAnsi="Arial Narrow"/>
        </w:rPr>
        <w:t>Le titulaire est responsable des dommages de toute nature qui pourraient être occasionnés aux biens ou aux personnes, de l'EPMO</w:t>
      </w:r>
      <w:r w:rsidR="000035C1">
        <w:rPr>
          <w:rFonts w:ascii="Arial Narrow" w:hAnsi="Arial Narrow"/>
        </w:rPr>
        <w:t>-VGE</w:t>
      </w:r>
      <w:r w:rsidRPr="00546FE0">
        <w:rPr>
          <w:rFonts w:ascii="Arial Narrow" w:hAnsi="Arial Narrow"/>
        </w:rPr>
        <w:t xml:space="preserve"> ou non, de son fait, ou du fait des biens dont il a la garde ou des personnes dont il est responsable.</w:t>
      </w:r>
    </w:p>
    <w:p w14:paraId="5CECA30E" w14:textId="77777777" w:rsidR="00422159" w:rsidRPr="00546FE0" w:rsidRDefault="00422159">
      <w:pPr>
        <w:pStyle w:val="En-tte"/>
        <w:spacing w:after="120" w:line="360" w:lineRule="auto"/>
        <w:jc w:val="both"/>
        <w:rPr>
          <w:rFonts w:ascii="Arial Narrow" w:hAnsi="Arial Narrow"/>
        </w:rPr>
      </w:pPr>
      <w:r w:rsidRPr="00546FE0">
        <w:rPr>
          <w:rFonts w:ascii="Arial Narrow" w:hAnsi="Arial Narrow"/>
        </w:rPr>
        <w:t>Il s'engage, en conséquence, à contracter toutes les polices d'assurances nécessaires à la couverture de ces risques</w:t>
      </w:r>
      <w:r w:rsidR="00403F4D" w:rsidRPr="00546FE0">
        <w:rPr>
          <w:rFonts w:ascii="Arial Narrow" w:hAnsi="Arial Narrow"/>
        </w:rPr>
        <w:t xml:space="preserve"> et à produire les attestations afférentes dans un délai de quinze (15) jours suivants la notification du marché et avant le début de l’exécution des prestations</w:t>
      </w:r>
      <w:r w:rsidRPr="00546FE0">
        <w:rPr>
          <w:rFonts w:ascii="Arial Narrow" w:hAnsi="Arial Narrow"/>
        </w:rPr>
        <w:t xml:space="preserve">. </w:t>
      </w:r>
    </w:p>
    <w:p w14:paraId="75AB34A6" w14:textId="472025A3" w:rsidR="0030422B" w:rsidRPr="00546FE0" w:rsidRDefault="00422159">
      <w:pPr>
        <w:pStyle w:val="En-tte"/>
        <w:spacing w:after="120" w:line="360" w:lineRule="auto"/>
        <w:jc w:val="both"/>
        <w:rPr>
          <w:rFonts w:ascii="Arial Narrow" w:hAnsi="Arial Narrow"/>
        </w:rPr>
      </w:pPr>
      <w:r w:rsidRPr="00546FE0">
        <w:rPr>
          <w:rFonts w:ascii="Arial Narrow" w:hAnsi="Arial Narrow"/>
        </w:rPr>
        <w:t>Le titulaire fait en outre son affaire de la réparation des préjudices qu'il pourrait lui-même subir à l'occasion de l'exécution des prestations et renonce à tout recours contre l'EPMO</w:t>
      </w:r>
      <w:r w:rsidR="000035C1">
        <w:rPr>
          <w:rFonts w:ascii="Arial Narrow" w:hAnsi="Arial Narrow"/>
        </w:rPr>
        <w:t>-VGE</w:t>
      </w:r>
      <w:r w:rsidRPr="00546FE0">
        <w:rPr>
          <w:rFonts w:ascii="Arial Narrow" w:hAnsi="Arial Narrow"/>
        </w:rPr>
        <w:t>, excepté en cas de faute ou malveillance de celui-ci.</w:t>
      </w:r>
    </w:p>
    <w:p w14:paraId="085D1ACF" w14:textId="77777777" w:rsidR="0030422B" w:rsidRPr="00546FE0" w:rsidRDefault="00CC605C"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SITUATION FISCALE ET SOCIALE</w:t>
      </w:r>
    </w:p>
    <w:p w14:paraId="22EBF45A" w14:textId="77777777" w:rsidR="00737BEB" w:rsidRPr="00737BEB" w:rsidRDefault="00737BEB">
      <w:pPr>
        <w:pStyle w:val="En-tte"/>
        <w:spacing w:after="120" w:line="360" w:lineRule="auto"/>
        <w:jc w:val="both"/>
        <w:rPr>
          <w:rFonts w:ascii="Arial Narrow" w:hAnsi="Arial Narrow"/>
        </w:rPr>
      </w:pPr>
      <w:r w:rsidRPr="00737BEB">
        <w:rPr>
          <w:rFonts w:ascii="Arial Narrow" w:hAnsi="Arial Narrow"/>
        </w:rPr>
        <w:t>Le titulaire devra fournir tous les six (6) mois jusqu’à la fin de l’exécution des prestations, les documents listés par l’arrêté du 22 mars 2019 fixant la liste des impôts, taxes et contributions ou cotisations sociales donnant lieu à la délivrance de certificats pour l’attribution des contrats de la commande publique.</w:t>
      </w:r>
    </w:p>
    <w:p w14:paraId="21A1E5BD" w14:textId="21B3B152" w:rsidR="00737BEB" w:rsidRDefault="001A2878">
      <w:pPr>
        <w:pStyle w:val="En-tte"/>
        <w:spacing w:after="120" w:line="360" w:lineRule="auto"/>
        <w:jc w:val="both"/>
        <w:rPr>
          <w:rFonts w:ascii="Arial Narrow" w:hAnsi="Arial Narrow"/>
        </w:rPr>
      </w:pPr>
      <w:hyperlink r:id="rId21" w:history="1">
        <w:r w:rsidR="00737BEB" w:rsidRPr="00F57C14">
          <w:rPr>
            <w:rStyle w:val="Lienhypertexte"/>
            <w:rFonts w:ascii="Arial Narrow" w:hAnsi="Arial Narrow"/>
          </w:rPr>
          <w:t>https://www.legifrance.gouv.fr/loda/id/JORFTEXT000038318472/</w:t>
        </w:r>
      </w:hyperlink>
    </w:p>
    <w:p w14:paraId="735E004C" w14:textId="39022067" w:rsidR="00AD439B" w:rsidRPr="00546FE0" w:rsidRDefault="00AD439B">
      <w:pPr>
        <w:pStyle w:val="En-tte"/>
        <w:spacing w:after="120" w:line="360" w:lineRule="auto"/>
        <w:jc w:val="both"/>
        <w:rPr>
          <w:rFonts w:ascii="Arial Narrow" w:hAnsi="Arial Narrow"/>
        </w:rPr>
      </w:pPr>
      <w:r w:rsidRPr="00546FE0">
        <w:rPr>
          <w:rFonts w:ascii="Arial Narrow" w:hAnsi="Arial Narrow"/>
        </w:rPr>
        <w:t xml:space="preserve">En cas de non remise des documents susmentionnés et après notification d’une mise en demeure restée infructueuse sous sept (7) jours : </w:t>
      </w:r>
    </w:p>
    <w:p w14:paraId="783E6B27" w14:textId="77777777" w:rsidR="00AD439B" w:rsidRPr="00546FE0" w:rsidRDefault="00AD439B">
      <w:pPr>
        <w:pStyle w:val="En-tte"/>
        <w:numPr>
          <w:ilvl w:val="0"/>
          <w:numId w:val="13"/>
        </w:numPr>
        <w:tabs>
          <w:tab w:val="clear" w:pos="4536"/>
          <w:tab w:val="clear" w:pos="9072"/>
        </w:tabs>
        <w:spacing w:after="120" w:line="360" w:lineRule="auto"/>
        <w:jc w:val="both"/>
        <w:rPr>
          <w:rFonts w:ascii="Arial Narrow" w:hAnsi="Arial Narrow"/>
        </w:rPr>
      </w:pPr>
      <w:r w:rsidRPr="00546FE0">
        <w:rPr>
          <w:rFonts w:ascii="Arial Narrow" w:hAnsi="Arial Narrow"/>
        </w:rPr>
        <w:lastRenderedPageBreak/>
        <w:t xml:space="preserve">le titulaire pourra se voir infliger une pénalité de 50 € par jour calendaire de retard après l’issu du délai imparti pour fournir les documents, </w:t>
      </w:r>
    </w:p>
    <w:p w14:paraId="0DA1A7A4" w14:textId="77777777" w:rsidR="00AD439B" w:rsidRPr="00546FE0" w:rsidRDefault="00AD439B">
      <w:pPr>
        <w:pStyle w:val="En-tte"/>
        <w:spacing w:after="120" w:line="360" w:lineRule="auto"/>
        <w:ind w:left="426"/>
        <w:jc w:val="both"/>
        <w:rPr>
          <w:rFonts w:ascii="Arial Narrow" w:hAnsi="Arial Narrow"/>
        </w:rPr>
      </w:pPr>
      <w:r w:rsidRPr="00546FE0">
        <w:rPr>
          <w:rFonts w:ascii="Arial Narrow" w:hAnsi="Arial Narrow"/>
        </w:rPr>
        <w:t xml:space="preserve">ou bien, </w:t>
      </w:r>
    </w:p>
    <w:p w14:paraId="0DA8E46C" w14:textId="77777777" w:rsidR="00AD439B" w:rsidRPr="00546FE0" w:rsidRDefault="00AD439B">
      <w:pPr>
        <w:pStyle w:val="En-tte"/>
        <w:numPr>
          <w:ilvl w:val="0"/>
          <w:numId w:val="13"/>
        </w:numPr>
        <w:tabs>
          <w:tab w:val="clear" w:pos="4536"/>
          <w:tab w:val="clear" w:pos="9072"/>
        </w:tabs>
        <w:spacing w:after="120" w:line="360" w:lineRule="auto"/>
        <w:jc w:val="both"/>
        <w:rPr>
          <w:rFonts w:ascii="Arial Narrow" w:hAnsi="Arial Narrow"/>
        </w:rPr>
      </w:pPr>
      <w:r w:rsidRPr="00546FE0">
        <w:rPr>
          <w:rFonts w:ascii="Arial Narrow" w:hAnsi="Arial Narrow"/>
        </w:rPr>
        <w:t>le marché pourra être résilié aux torts du titulaire sans que celui-ci puisse prétendre à indemnité et, le cas échéant, avec exécution des prestations à ses frais et risques.</w:t>
      </w:r>
    </w:p>
    <w:p w14:paraId="234FAC4C" w14:textId="0D9480D3" w:rsidR="00C92452" w:rsidRPr="00546FE0" w:rsidRDefault="00AD439B">
      <w:pPr>
        <w:pStyle w:val="En-tte"/>
        <w:tabs>
          <w:tab w:val="clear" w:pos="4536"/>
          <w:tab w:val="clear" w:pos="9072"/>
        </w:tabs>
        <w:spacing w:after="120" w:line="360" w:lineRule="auto"/>
        <w:ind w:left="360"/>
        <w:jc w:val="both"/>
        <w:rPr>
          <w:rFonts w:ascii="Arial Narrow" w:hAnsi="Arial Narrow"/>
        </w:rPr>
      </w:pPr>
      <w:r w:rsidRPr="00546FE0">
        <w:rPr>
          <w:rFonts w:ascii="Arial Narrow" w:hAnsi="Arial Narrow"/>
        </w:rPr>
        <w:t>Le choix de l’alternative retenue relève de l’EPMO</w:t>
      </w:r>
      <w:r w:rsidR="000035C1">
        <w:rPr>
          <w:rFonts w:ascii="Arial Narrow" w:hAnsi="Arial Narrow"/>
        </w:rPr>
        <w:t>-VGE</w:t>
      </w:r>
      <w:r w:rsidRPr="00546FE0">
        <w:rPr>
          <w:rFonts w:ascii="Arial Narrow" w:hAnsi="Arial Narrow"/>
        </w:rPr>
        <w:t>.</w:t>
      </w:r>
    </w:p>
    <w:p w14:paraId="4291A7C4" w14:textId="77777777" w:rsidR="00C92452" w:rsidRPr="00546FE0" w:rsidRDefault="00C92452">
      <w:pPr>
        <w:pStyle w:val="En-tte"/>
        <w:tabs>
          <w:tab w:val="clear" w:pos="4536"/>
          <w:tab w:val="clear" w:pos="9072"/>
        </w:tabs>
        <w:spacing w:after="120" w:line="360" w:lineRule="auto"/>
        <w:jc w:val="both"/>
        <w:rPr>
          <w:rFonts w:ascii="Arial Narrow" w:hAnsi="Arial Narrow"/>
        </w:rPr>
      </w:pPr>
    </w:p>
    <w:p w14:paraId="68DDE0F8" w14:textId="77777777" w:rsidR="00AD439B" w:rsidRPr="00546FE0" w:rsidRDefault="00AD439B"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r w:rsidRPr="00546FE0">
        <w:rPr>
          <w:rFonts w:ascii="Arial Narrow" w:hAnsi="Arial Narrow"/>
          <w:b/>
        </w:rPr>
        <w:t>RESPECT DES PRINCIPES DE LA REPUBLIQUE</w:t>
      </w:r>
    </w:p>
    <w:p w14:paraId="230C70F9" w14:textId="77777777" w:rsidR="00AD439B" w:rsidRPr="00546FE0" w:rsidRDefault="00AD439B">
      <w:pPr>
        <w:pStyle w:val="En-tte"/>
        <w:spacing w:after="120" w:line="360" w:lineRule="auto"/>
        <w:jc w:val="both"/>
        <w:rPr>
          <w:rFonts w:ascii="Arial Narrow" w:hAnsi="Arial Narrow"/>
        </w:rPr>
      </w:pPr>
      <w:r w:rsidRPr="00546FE0">
        <w:rPr>
          <w:rFonts w:ascii="Arial Narrow" w:hAnsi="Arial Narrow"/>
        </w:rPr>
        <w:t xml:space="preserve">Conformément à l’article 1 de la loi n° 2021-1109 du 24 août 2021 confortant le respect des principes de la république, </w:t>
      </w:r>
      <w:r w:rsidRPr="00546FE0">
        <w:rPr>
          <w:rFonts w:ascii="Arial Narrow" w:hAnsi="Arial Narrow"/>
          <w:b/>
          <w:bCs/>
        </w:rPr>
        <w:t>le titulaire devra fournir dans un délai de sept (7) jours à compter de la notification du marché une attestation sur l’honneur</w:t>
      </w:r>
      <w:r w:rsidRPr="00546FE0">
        <w:rPr>
          <w:rFonts w:ascii="Arial Narrow" w:hAnsi="Arial Narrow"/>
        </w:rPr>
        <w:t xml:space="preserve"> mentionnant que ses salariés et l’ensemble des personnes sur lesquelles il exerce une autorité hiérarchique ou un pouvoir de direction s’abstiennent de manifester leurs opinions politiques ou religieuses et traitent de manière égale toutes les personnes et respectent leur liberté de conscience et leur dignité et ce tout au long de la durée du contrat liant l’EPMO et le titulaire.</w:t>
      </w:r>
    </w:p>
    <w:p w14:paraId="2F56C2FF" w14:textId="77777777" w:rsidR="00AD439B" w:rsidRPr="00546FE0" w:rsidRDefault="00AD439B">
      <w:pPr>
        <w:pStyle w:val="En-tte"/>
        <w:spacing w:after="120" w:line="360" w:lineRule="auto"/>
        <w:jc w:val="both"/>
        <w:rPr>
          <w:rFonts w:ascii="Arial Narrow" w:hAnsi="Arial Narrow"/>
        </w:rPr>
      </w:pPr>
      <w:r w:rsidRPr="00546FE0">
        <w:rPr>
          <w:rFonts w:ascii="Arial Narrow" w:hAnsi="Arial Narrow"/>
        </w:rPr>
        <w:t>Il appartient au titulaire de faire respecter cette obligation durant toute la durée d’exécution des prestations. Des contrôles inopinés pourront être réalisés par l’EPMO en sa qualité d’acheteur pendant toute la durée du contrat.</w:t>
      </w:r>
    </w:p>
    <w:p w14:paraId="2E836F81" w14:textId="77777777" w:rsidR="00AD439B" w:rsidRPr="00546FE0" w:rsidRDefault="00AD439B">
      <w:pPr>
        <w:pStyle w:val="En-tte"/>
        <w:spacing w:after="120" w:line="360" w:lineRule="auto"/>
        <w:jc w:val="both"/>
        <w:rPr>
          <w:rFonts w:ascii="Arial Narrow" w:hAnsi="Arial Narrow"/>
        </w:rPr>
      </w:pPr>
      <w:r w:rsidRPr="00546FE0">
        <w:rPr>
          <w:rFonts w:ascii="Arial Narrow" w:hAnsi="Arial Narrow"/>
        </w:rPr>
        <w:t xml:space="preserve">En cas de constat par l’EPMO de non-respect des obligations mentionnées ci-dessus : </w:t>
      </w:r>
    </w:p>
    <w:p w14:paraId="03596A8E" w14:textId="77777777" w:rsidR="00AD439B" w:rsidRPr="00546FE0" w:rsidRDefault="00AD439B">
      <w:pPr>
        <w:pStyle w:val="En-tte"/>
        <w:numPr>
          <w:ilvl w:val="0"/>
          <w:numId w:val="18"/>
        </w:numPr>
        <w:spacing w:after="120" w:line="360" w:lineRule="auto"/>
        <w:jc w:val="both"/>
        <w:rPr>
          <w:rFonts w:ascii="Arial Narrow" w:hAnsi="Arial Narrow"/>
        </w:rPr>
      </w:pPr>
      <w:r w:rsidRPr="00546FE0">
        <w:rPr>
          <w:rFonts w:ascii="Arial Narrow" w:hAnsi="Arial Narrow"/>
        </w:rPr>
        <w:t>Le titulaire pourra se voir infliger une pénalité forfaitaire de 500 € en cas de manquement constaté à ses obligations en application de la loi précitée ;</w:t>
      </w:r>
    </w:p>
    <w:p w14:paraId="18597007" w14:textId="77777777" w:rsidR="00AD439B" w:rsidRPr="00546FE0" w:rsidRDefault="00AD439B">
      <w:pPr>
        <w:pStyle w:val="En-tte"/>
        <w:numPr>
          <w:ilvl w:val="0"/>
          <w:numId w:val="18"/>
        </w:numPr>
        <w:spacing w:after="120" w:line="360" w:lineRule="auto"/>
        <w:jc w:val="both"/>
        <w:rPr>
          <w:rFonts w:ascii="Arial Narrow" w:hAnsi="Arial Narrow"/>
        </w:rPr>
      </w:pPr>
      <w:r w:rsidRPr="00546FE0">
        <w:rPr>
          <w:rFonts w:ascii="Arial Narrow" w:hAnsi="Arial Narrow"/>
        </w:rPr>
        <w:t>Après expiration d’un délai de trois (3) jours ouvrés à compter de la date de réception de la mise en demeure de produire l’attestation exigée à l’alinéa 1</w:t>
      </w:r>
      <w:r w:rsidRPr="00546FE0">
        <w:rPr>
          <w:rFonts w:ascii="Arial Narrow" w:hAnsi="Arial Narrow"/>
          <w:vertAlign w:val="superscript"/>
        </w:rPr>
        <w:t>er</w:t>
      </w:r>
      <w:r w:rsidRPr="00546FE0">
        <w:rPr>
          <w:rFonts w:ascii="Arial Narrow" w:hAnsi="Arial Narrow"/>
        </w:rPr>
        <w:t xml:space="preserve"> du présent article, le titulaire pourra se voir infliger une pénalité de 50€ par jour de retard ;</w:t>
      </w:r>
    </w:p>
    <w:p w14:paraId="3A2B76FD" w14:textId="77777777" w:rsidR="00AD439B" w:rsidRPr="00546FE0" w:rsidRDefault="00AD439B" w:rsidP="008D14BB">
      <w:pPr>
        <w:pStyle w:val="En-tte"/>
        <w:numPr>
          <w:ilvl w:val="0"/>
          <w:numId w:val="18"/>
        </w:numPr>
        <w:spacing w:after="120" w:line="360" w:lineRule="auto"/>
        <w:jc w:val="both"/>
        <w:rPr>
          <w:rFonts w:ascii="Arial Narrow" w:hAnsi="Arial Narrow"/>
        </w:rPr>
      </w:pPr>
      <w:r w:rsidRPr="00546FE0">
        <w:rPr>
          <w:rFonts w:ascii="Arial Narrow" w:hAnsi="Arial Narrow"/>
        </w:rPr>
        <w:t>Le marché pourra être résilié aux torts du titulaire sans que celui-ci puisse prétendre à indemnité.</w:t>
      </w:r>
    </w:p>
    <w:p w14:paraId="4FF2A9A1" w14:textId="77777777" w:rsidR="00AD439B" w:rsidRPr="00546FE0" w:rsidRDefault="00AD439B"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bookmarkStart w:id="1" w:name="_Toc31197474"/>
      <w:r w:rsidRPr="00546FE0">
        <w:rPr>
          <w:rFonts w:ascii="Arial Narrow" w:hAnsi="Arial Narrow"/>
          <w:b/>
        </w:rPr>
        <w:t>LITIGE ET RESILIATION</w:t>
      </w:r>
      <w:bookmarkEnd w:id="1"/>
    </w:p>
    <w:p w14:paraId="2B62768F" w14:textId="7E16A30F" w:rsidR="00AD439B" w:rsidRPr="00546FE0" w:rsidRDefault="009E0CAB" w:rsidP="00A37149">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18.1</w:t>
      </w:r>
      <w:r w:rsidR="00AD439B" w:rsidRPr="00546FE0">
        <w:rPr>
          <w:rFonts w:ascii="Arial Narrow" w:hAnsi="Arial Narrow"/>
          <w:b/>
        </w:rPr>
        <w:t>Litige</w:t>
      </w:r>
    </w:p>
    <w:p w14:paraId="7B6B0318" w14:textId="56AC04C2" w:rsidR="00AD439B" w:rsidRPr="00546FE0" w:rsidRDefault="00AD439B">
      <w:pPr>
        <w:pStyle w:val="En-tte"/>
        <w:spacing w:after="120" w:line="360" w:lineRule="auto"/>
        <w:jc w:val="both"/>
        <w:rPr>
          <w:rFonts w:ascii="Arial Narrow" w:hAnsi="Arial Narrow"/>
        </w:rPr>
      </w:pPr>
      <w:r w:rsidRPr="00546FE0">
        <w:rPr>
          <w:rFonts w:ascii="Arial Narrow" w:hAnsi="Arial Narrow"/>
        </w:rPr>
        <w:t>Le représentant de l’EPMO</w:t>
      </w:r>
      <w:r w:rsidR="000035C1">
        <w:rPr>
          <w:rFonts w:ascii="Arial Narrow" w:hAnsi="Arial Narrow"/>
        </w:rPr>
        <w:t>-VGE</w:t>
      </w:r>
      <w:r w:rsidRPr="00546FE0">
        <w:rPr>
          <w:rFonts w:ascii="Arial Narrow" w:hAnsi="Arial Narrow"/>
        </w:rPr>
        <w:t xml:space="preserve"> se réserve la faculté de régler à l’amiable tout différent éventuel relatif à l’interprétation des stipulations du marché ou à l’exécution des prestations. Dans ce cadre, il sera </w:t>
      </w:r>
      <w:r w:rsidR="004C314A">
        <w:rPr>
          <w:rFonts w:ascii="Arial Narrow" w:hAnsi="Arial Narrow"/>
        </w:rPr>
        <w:t>fait application de l’article 43</w:t>
      </w:r>
      <w:r w:rsidRPr="00546FE0">
        <w:rPr>
          <w:rFonts w:ascii="Arial Narrow" w:hAnsi="Arial Narrow"/>
        </w:rPr>
        <w:t xml:space="preserve"> du CCAG-</w:t>
      </w:r>
      <w:r w:rsidR="00C173B4" w:rsidRPr="004C314A">
        <w:rPr>
          <w:rFonts w:ascii="Arial Narrow" w:hAnsi="Arial Narrow"/>
        </w:rPr>
        <w:t>PI</w:t>
      </w:r>
      <w:r w:rsidRPr="004C314A">
        <w:rPr>
          <w:rFonts w:ascii="Arial Narrow" w:hAnsi="Arial Narrow"/>
        </w:rPr>
        <w:t>.</w:t>
      </w:r>
    </w:p>
    <w:p w14:paraId="5362A3EF" w14:textId="77777777" w:rsidR="00AD439B" w:rsidRPr="00546FE0" w:rsidRDefault="00AD439B">
      <w:pPr>
        <w:pStyle w:val="En-tte"/>
        <w:spacing w:after="120" w:line="360" w:lineRule="auto"/>
        <w:jc w:val="both"/>
        <w:rPr>
          <w:rFonts w:ascii="Arial Narrow" w:hAnsi="Arial Narrow"/>
        </w:rPr>
      </w:pPr>
      <w:r w:rsidRPr="00546FE0">
        <w:rPr>
          <w:rFonts w:ascii="Arial Narrow" w:hAnsi="Arial Narrow"/>
        </w:rPr>
        <w:t>En cas de procédure contentieuse, le Tribunal Administratif compétent est le Tribunal Administratif de Paris – 7, rue de Jouy – 75 181 Paris Cedex 04.</w:t>
      </w:r>
    </w:p>
    <w:p w14:paraId="0A37D72D" w14:textId="68C3B420" w:rsidR="00AD439B" w:rsidRPr="00546FE0" w:rsidRDefault="009E0CAB" w:rsidP="00A37149">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lastRenderedPageBreak/>
        <w:t>18.2</w:t>
      </w:r>
      <w:r w:rsidR="001A2878">
        <w:rPr>
          <w:rFonts w:ascii="Arial Narrow" w:hAnsi="Arial Narrow"/>
          <w:b/>
        </w:rPr>
        <w:t xml:space="preserve"> </w:t>
      </w:r>
      <w:r w:rsidR="00AD439B" w:rsidRPr="00546FE0">
        <w:rPr>
          <w:rFonts w:ascii="Arial Narrow" w:hAnsi="Arial Narrow"/>
          <w:b/>
        </w:rPr>
        <w:t>Résiliation</w:t>
      </w:r>
    </w:p>
    <w:p w14:paraId="013DEA2C" w14:textId="45B3441F" w:rsidR="0098401C" w:rsidRDefault="00AD439B">
      <w:pPr>
        <w:pStyle w:val="En-tte"/>
        <w:spacing w:after="120" w:line="360" w:lineRule="auto"/>
        <w:jc w:val="both"/>
        <w:rPr>
          <w:rFonts w:ascii="Arial Narrow" w:hAnsi="Arial Narrow"/>
        </w:rPr>
      </w:pPr>
      <w:r w:rsidRPr="00546FE0">
        <w:rPr>
          <w:rFonts w:ascii="Arial Narrow" w:hAnsi="Arial Narrow"/>
        </w:rPr>
        <w:t>L'EPMO</w:t>
      </w:r>
      <w:r w:rsidR="000035C1">
        <w:rPr>
          <w:rFonts w:ascii="Arial Narrow" w:hAnsi="Arial Narrow"/>
        </w:rPr>
        <w:t>-VGE</w:t>
      </w:r>
      <w:r w:rsidRPr="00546FE0">
        <w:rPr>
          <w:rFonts w:ascii="Arial Narrow" w:hAnsi="Arial Narrow"/>
        </w:rPr>
        <w:t xml:space="preserve"> se réserve la faculté de résilier le présent marché dans les conditions prévues au chapitre 7 du CCAG-</w:t>
      </w:r>
      <w:r w:rsidR="00C173B4" w:rsidRPr="004C314A">
        <w:rPr>
          <w:rFonts w:ascii="Arial Narrow" w:hAnsi="Arial Narrow"/>
        </w:rPr>
        <w:t>PI</w:t>
      </w:r>
      <w:r w:rsidRPr="004C314A">
        <w:rPr>
          <w:rFonts w:ascii="Arial Narrow" w:hAnsi="Arial Narrow"/>
        </w:rPr>
        <w:t>.</w:t>
      </w:r>
    </w:p>
    <w:p w14:paraId="0949235F" w14:textId="1EB910C2" w:rsidR="0063041F" w:rsidRDefault="0063041F">
      <w:pPr>
        <w:pStyle w:val="En-tte"/>
        <w:spacing w:after="120" w:line="360" w:lineRule="auto"/>
        <w:jc w:val="both"/>
        <w:rPr>
          <w:rFonts w:ascii="Arial Narrow" w:hAnsi="Arial Narrow"/>
        </w:rPr>
      </w:pPr>
    </w:p>
    <w:p w14:paraId="3CC4B50C" w14:textId="77777777" w:rsidR="0063041F" w:rsidRPr="00546FE0" w:rsidRDefault="0063041F">
      <w:pPr>
        <w:pStyle w:val="En-tte"/>
        <w:spacing w:after="120" w:line="360" w:lineRule="auto"/>
        <w:jc w:val="both"/>
        <w:rPr>
          <w:rFonts w:ascii="Arial Narrow" w:hAnsi="Arial Narrow"/>
        </w:rPr>
      </w:pPr>
    </w:p>
    <w:p w14:paraId="5AF39788" w14:textId="77777777" w:rsidR="00AD439B" w:rsidRPr="00546FE0" w:rsidRDefault="00AD439B" w:rsidP="008D14B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jc w:val="both"/>
        <w:rPr>
          <w:rFonts w:ascii="Arial Narrow" w:hAnsi="Arial Narrow"/>
          <w:b/>
        </w:rPr>
      </w:pPr>
      <w:bookmarkStart w:id="2" w:name="_Toc31197476"/>
      <w:r w:rsidRPr="00546FE0">
        <w:rPr>
          <w:rFonts w:ascii="Arial Narrow" w:hAnsi="Arial Narrow"/>
          <w:b/>
        </w:rPr>
        <w:t>DEROGATIONS AUX DOCUMENTS GÉNÉRAUX</w:t>
      </w:r>
      <w:bookmarkEnd w:id="2"/>
      <w:r w:rsidRPr="00546FE0">
        <w:rPr>
          <w:rFonts w:ascii="Arial Narrow" w:hAnsi="Arial Narrow"/>
          <w:b/>
        </w:rPr>
        <w:t xml:space="preserve"> </w:t>
      </w:r>
    </w:p>
    <w:p w14:paraId="4E0928D4" w14:textId="02259629" w:rsidR="00165639" w:rsidRPr="00546FE0" w:rsidRDefault="00165639">
      <w:pPr>
        <w:pStyle w:val="En-tte"/>
        <w:spacing w:after="120" w:line="360" w:lineRule="auto"/>
        <w:jc w:val="both"/>
        <w:rPr>
          <w:rFonts w:ascii="Arial Narrow" w:hAnsi="Arial Narrow"/>
        </w:rPr>
      </w:pPr>
      <w:r w:rsidRPr="00546FE0">
        <w:rPr>
          <w:rFonts w:ascii="Arial Narrow" w:hAnsi="Arial Narrow"/>
        </w:rPr>
        <w:t>L'article 14</w:t>
      </w:r>
      <w:r w:rsidR="00AD439B" w:rsidRPr="00546FE0">
        <w:rPr>
          <w:rFonts w:ascii="Arial Narrow" w:hAnsi="Arial Narrow"/>
        </w:rPr>
        <w:t xml:space="preserve"> (pénalités) du présent document déroge </w:t>
      </w:r>
      <w:r w:rsidRPr="00546FE0">
        <w:rPr>
          <w:rFonts w:ascii="Arial Narrow" w:hAnsi="Arial Narrow"/>
        </w:rPr>
        <w:t>au 2</w:t>
      </w:r>
      <w:r w:rsidRPr="00546FE0">
        <w:rPr>
          <w:rFonts w:ascii="Arial Narrow" w:hAnsi="Arial Narrow"/>
          <w:vertAlign w:val="superscript"/>
        </w:rPr>
        <w:t>ème</w:t>
      </w:r>
      <w:r w:rsidRPr="00546FE0">
        <w:rPr>
          <w:rFonts w:ascii="Arial Narrow" w:hAnsi="Arial Narrow"/>
        </w:rPr>
        <w:t xml:space="preserve"> alinéa de l’article 14.1.1 et à l’article 14.1.3 du CCAG-</w:t>
      </w:r>
      <w:r w:rsidR="00C173B4" w:rsidRPr="00DE6A62">
        <w:rPr>
          <w:rFonts w:ascii="Arial Narrow" w:hAnsi="Arial Narrow"/>
        </w:rPr>
        <w:t>PI</w:t>
      </w:r>
      <w:r w:rsidRPr="00DE6A62">
        <w:rPr>
          <w:rFonts w:ascii="Arial Narrow" w:hAnsi="Arial Narrow"/>
        </w:rPr>
        <w:t>.</w:t>
      </w:r>
    </w:p>
    <w:p w14:paraId="789B1C38" w14:textId="77777777" w:rsidR="0081396B" w:rsidRPr="00546FE0" w:rsidRDefault="00AD439B" w:rsidP="00A37149">
      <w:pPr>
        <w:pStyle w:val="En-tte"/>
        <w:spacing w:after="120" w:line="360" w:lineRule="auto"/>
        <w:jc w:val="center"/>
        <w:rPr>
          <w:rFonts w:ascii="Arial Narrow" w:hAnsi="Arial Narrow"/>
        </w:rPr>
      </w:pPr>
      <w:r w:rsidRPr="00546FE0">
        <w:rPr>
          <w:rFonts w:ascii="Arial Narrow" w:hAnsi="Arial Narrow"/>
        </w:rPr>
        <w:t>***</w:t>
      </w:r>
    </w:p>
    <w:sectPr w:rsidR="0081396B" w:rsidRPr="00546FE0" w:rsidSect="00E42FF3">
      <w:footerReference w:type="default" r:id="rId22"/>
      <w:headerReference w:type="first" r:id="rId23"/>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DEF0C" w16cex:dateUtc="2023-11-16T09:44:00Z"/>
  <w16cex:commentExtensible w16cex:durableId="7E0B9DE5" w16cex:dateUtc="2023-11-16T08:44:00Z"/>
  <w16cex:commentExtensible w16cex:durableId="414D2092" w16cex:dateUtc="2023-11-16T09:08:00Z"/>
  <w16cex:commentExtensible w16cex:durableId="6B96E76D" w16cex:dateUtc="2023-11-16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633D7B" w16cid:durableId="244DEF0C"/>
  <w16cid:commentId w16cid:paraId="6D3191AF" w16cid:durableId="77DDD0B6"/>
  <w16cid:commentId w16cid:paraId="2A137DC8" w16cid:durableId="5653D853"/>
  <w16cid:commentId w16cid:paraId="36BC5C2A" w16cid:durableId="7E0B9DE5"/>
  <w16cid:commentId w16cid:paraId="1AA0AA2D" w16cid:durableId="414D2092"/>
  <w16cid:commentId w16cid:paraId="4AFB36B8" w16cid:durableId="27126155"/>
  <w16cid:commentId w16cid:paraId="6DD57CC9" w16cid:durableId="3245708B"/>
  <w16cid:commentId w16cid:paraId="5563715A" w16cid:durableId="6B96E7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CD732" w14:textId="77777777" w:rsidR="00560848" w:rsidRDefault="00560848" w:rsidP="00E42FF3">
      <w:pPr>
        <w:spacing w:after="0" w:line="240" w:lineRule="auto"/>
      </w:pPr>
      <w:r>
        <w:separator/>
      </w:r>
    </w:p>
  </w:endnote>
  <w:endnote w:type="continuationSeparator" w:id="0">
    <w:p w14:paraId="3164067B" w14:textId="77777777" w:rsidR="00560848" w:rsidRDefault="00560848"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56A5B67" w14:textId="33C16033" w:rsidR="00560848" w:rsidRDefault="00560848">
        <w:pPr>
          <w:pStyle w:val="Pieddepage"/>
          <w:jc w:val="right"/>
        </w:pPr>
        <w:r>
          <w:fldChar w:fldCharType="begin"/>
        </w:r>
        <w:r>
          <w:instrText>PAGE   \* MERGEFORMAT</w:instrText>
        </w:r>
        <w:r>
          <w:fldChar w:fldCharType="separate"/>
        </w:r>
        <w:r w:rsidR="001A2878">
          <w:rPr>
            <w:noProof/>
          </w:rPr>
          <w:t>4</w:t>
        </w:r>
        <w:r>
          <w:fldChar w:fldCharType="end"/>
        </w:r>
      </w:p>
    </w:sdtContent>
  </w:sdt>
  <w:p w14:paraId="1C416107" w14:textId="77777777" w:rsidR="00560848" w:rsidRDefault="005608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28847" w14:textId="77777777" w:rsidR="00560848" w:rsidRDefault="00560848" w:rsidP="00E42FF3">
      <w:pPr>
        <w:spacing w:after="0" w:line="240" w:lineRule="auto"/>
      </w:pPr>
      <w:r>
        <w:separator/>
      </w:r>
    </w:p>
  </w:footnote>
  <w:footnote w:type="continuationSeparator" w:id="0">
    <w:p w14:paraId="419DD57A" w14:textId="77777777" w:rsidR="00560848" w:rsidRDefault="00560848"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560848" w14:paraId="58381086" w14:textId="77777777" w:rsidTr="00E42FF3">
      <w:tc>
        <w:tcPr>
          <w:tcW w:w="2725" w:type="dxa"/>
        </w:tcPr>
        <w:p w14:paraId="4CB7F7E7" w14:textId="77777777" w:rsidR="00560848" w:rsidRDefault="00560848" w:rsidP="00E42FF3">
          <w:pPr>
            <w:pStyle w:val="En-tte"/>
          </w:pPr>
          <w:r>
            <w:rPr>
              <w:noProof/>
              <w:lang w:eastAsia="fr-FR"/>
            </w:rPr>
            <w:drawing>
              <wp:inline distT="0" distB="0" distL="0" distR="0" wp14:anchorId="49049FD9" wp14:editId="51752D22">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8AE2C9D" w14:textId="77777777" w:rsidR="00560848" w:rsidRPr="008B551F" w:rsidRDefault="00560848"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5CF258C0" w14:textId="77777777" w:rsidR="00560848" w:rsidRPr="008B551F" w:rsidRDefault="00560848"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5843B629" w14:textId="77777777" w:rsidR="00560848" w:rsidRPr="008B551F" w:rsidRDefault="00560848"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38B018C3" w14:textId="77777777" w:rsidR="00560848" w:rsidRPr="008B551F" w:rsidRDefault="00560848"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6B2D0D2" w14:textId="77777777" w:rsidR="00560848" w:rsidRPr="008B551F" w:rsidRDefault="00560848"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2501FC48" w14:textId="77777777" w:rsidR="00560848" w:rsidRDefault="00560848" w:rsidP="00E42FF3">
          <w:pPr>
            <w:pStyle w:val="En-tte"/>
            <w:tabs>
              <w:tab w:val="clear" w:pos="4536"/>
              <w:tab w:val="clear" w:pos="9072"/>
              <w:tab w:val="left" w:pos="4635"/>
            </w:tabs>
          </w:pPr>
        </w:p>
      </w:tc>
    </w:tr>
  </w:tbl>
  <w:p w14:paraId="79DED19F" w14:textId="77777777" w:rsidR="00560848" w:rsidRDefault="0056084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24F1"/>
    <w:multiLevelType w:val="hybridMultilevel"/>
    <w:tmpl w:val="D9F2B448"/>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3837323"/>
    <w:multiLevelType w:val="hybridMultilevel"/>
    <w:tmpl w:val="BFEEC5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234FF5"/>
    <w:multiLevelType w:val="hybridMultilevel"/>
    <w:tmpl w:val="EC4A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E94F8A"/>
    <w:multiLevelType w:val="hybridMultilevel"/>
    <w:tmpl w:val="2F0E879E"/>
    <w:lvl w:ilvl="0" w:tplc="0000000A">
      <w:numFmt w:val="bullet"/>
      <w:lvlText w:val="-"/>
      <w:lvlJc w:val="left"/>
      <w:pPr>
        <w:ind w:left="720" w:hanging="360"/>
      </w:pPr>
      <w:rPr>
        <w:rFonts w:ascii="StarSymbol" w:hAnsi="StarSymbol"/>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B126BF"/>
    <w:multiLevelType w:val="hybridMultilevel"/>
    <w:tmpl w:val="5768AC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FF2C05"/>
    <w:multiLevelType w:val="hybridMultilevel"/>
    <w:tmpl w:val="0B94ACFE"/>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BF31B28"/>
    <w:multiLevelType w:val="hybridMultilevel"/>
    <w:tmpl w:val="2CAAF776"/>
    <w:lvl w:ilvl="0" w:tplc="22BCE58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044C05"/>
    <w:multiLevelType w:val="hybridMultilevel"/>
    <w:tmpl w:val="8E04BAA6"/>
    <w:lvl w:ilvl="0" w:tplc="4DC87F5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13E1E86"/>
    <w:multiLevelType w:val="hybridMultilevel"/>
    <w:tmpl w:val="5EA41754"/>
    <w:lvl w:ilvl="0" w:tplc="CABC433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1407EFD"/>
    <w:multiLevelType w:val="hybridMultilevel"/>
    <w:tmpl w:val="E4982C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6F397A"/>
    <w:multiLevelType w:val="hybridMultilevel"/>
    <w:tmpl w:val="8A6AAF20"/>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B278E6"/>
    <w:multiLevelType w:val="multilevel"/>
    <w:tmpl w:val="D5C0E6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978421E"/>
    <w:multiLevelType w:val="hybridMultilevel"/>
    <w:tmpl w:val="800E10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467A1B"/>
    <w:multiLevelType w:val="hybridMultilevel"/>
    <w:tmpl w:val="29D88A18"/>
    <w:lvl w:ilvl="0" w:tplc="040C0001">
      <w:start w:val="1"/>
      <w:numFmt w:val="bullet"/>
      <w:lvlText w:val=""/>
      <w:lvlJc w:val="left"/>
      <w:pPr>
        <w:ind w:left="19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A55B9A"/>
    <w:multiLevelType w:val="hybridMultilevel"/>
    <w:tmpl w:val="BD1A1D4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405053"/>
    <w:multiLevelType w:val="hybridMultilevel"/>
    <w:tmpl w:val="4D0C475A"/>
    <w:lvl w:ilvl="0" w:tplc="9F18D06C">
      <w:numFmt w:val="bullet"/>
      <w:lvlText w:val="-"/>
      <w:lvlJc w:val="left"/>
      <w:pPr>
        <w:ind w:left="1065" w:hanging="360"/>
      </w:pPr>
      <w:rPr>
        <w:rFonts w:ascii="Calibri" w:eastAsia="Times New Roman"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16" w15:restartNumberingAfterBreak="0">
    <w:nsid w:val="2ACC1CCA"/>
    <w:multiLevelType w:val="hybridMultilevel"/>
    <w:tmpl w:val="5066C0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E83891"/>
    <w:multiLevelType w:val="hybridMultilevel"/>
    <w:tmpl w:val="66C296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D79254C"/>
    <w:multiLevelType w:val="hybridMultilevel"/>
    <w:tmpl w:val="150E00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292E5D"/>
    <w:multiLevelType w:val="hybridMultilevel"/>
    <w:tmpl w:val="078C0200"/>
    <w:lvl w:ilvl="0" w:tplc="2320E970">
      <w:start w:val="61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94FF0"/>
    <w:multiLevelType w:val="hybridMultilevel"/>
    <w:tmpl w:val="FB442A4C"/>
    <w:lvl w:ilvl="0" w:tplc="64DCC85C">
      <w:start w:val="1"/>
      <w:numFmt w:val="bullet"/>
      <w:lvlText w:val="-"/>
      <w:lvlJc w:val="left"/>
      <w:pPr>
        <w:ind w:left="1080" w:hanging="360"/>
      </w:pPr>
      <w:rPr>
        <w:rFonts w:ascii="Arial" w:eastAsiaTheme="minorHAnsi"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41A34B85"/>
    <w:multiLevelType w:val="multilevel"/>
    <w:tmpl w:val="EE500FA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F2337A"/>
    <w:multiLevelType w:val="hybridMultilevel"/>
    <w:tmpl w:val="243688E6"/>
    <w:lvl w:ilvl="0" w:tplc="173A495A">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3746AB1"/>
    <w:multiLevelType w:val="hybridMultilevel"/>
    <w:tmpl w:val="10CA867A"/>
    <w:lvl w:ilvl="0" w:tplc="5D1C6018">
      <w:start w:val="1"/>
      <w:numFmt w:val="decimal"/>
      <w:lvlText w:val="1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4715F48"/>
    <w:multiLevelType w:val="hybridMultilevel"/>
    <w:tmpl w:val="45EE47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480CE6"/>
    <w:multiLevelType w:val="hybridMultilevel"/>
    <w:tmpl w:val="93C8CA8A"/>
    <w:lvl w:ilvl="0" w:tplc="FA7C12F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701B4C"/>
    <w:multiLevelType w:val="hybridMultilevel"/>
    <w:tmpl w:val="B468AC70"/>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E9208D"/>
    <w:multiLevelType w:val="hybridMultilevel"/>
    <w:tmpl w:val="7DB63404"/>
    <w:lvl w:ilvl="0" w:tplc="1CB8326A">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CF17136"/>
    <w:multiLevelType w:val="hybridMultilevel"/>
    <w:tmpl w:val="47DC3696"/>
    <w:lvl w:ilvl="0" w:tplc="6E96FCA8">
      <w:start w:val="3"/>
      <w:numFmt w:val="bullet"/>
      <w:lvlText w:val=""/>
      <w:lvlJc w:val="left"/>
      <w:pPr>
        <w:ind w:left="1068" w:hanging="360"/>
      </w:pPr>
      <w:rPr>
        <w:rFonts w:ascii="Symbol" w:eastAsia="Times New Roman" w:hAnsi="Symbol"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9" w15:restartNumberingAfterBreak="0">
    <w:nsid w:val="4EA009EA"/>
    <w:multiLevelType w:val="hybridMultilevel"/>
    <w:tmpl w:val="B8D8E718"/>
    <w:lvl w:ilvl="0" w:tplc="8F92545E">
      <w:start w:val="1"/>
      <w:numFmt w:val="decimal"/>
      <w:lvlText w:val="1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FB2D03"/>
    <w:multiLevelType w:val="hybridMultilevel"/>
    <w:tmpl w:val="644C0E04"/>
    <w:lvl w:ilvl="0" w:tplc="149014A6">
      <w:numFmt w:val="bullet"/>
      <w:lvlText w:val=""/>
      <w:lvlJc w:val="left"/>
      <w:pPr>
        <w:ind w:left="720" w:hanging="360"/>
      </w:pPr>
      <w:rPr>
        <w:rFonts w:ascii="Wingdings" w:eastAsiaTheme="minorHAnsi" w:hAnsi="Wingdings" w:cstheme="minorBidi"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F4D07DD"/>
    <w:multiLevelType w:val="hybridMultilevel"/>
    <w:tmpl w:val="17240A44"/>
    <w:lvl w:ilvl="0" w:tplc="8B20CFF4">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240352C"/>
    <w:multiLevelType w:val="hybridMultilevel"/>
    <w:tmpl w:val="E6644F54"/>
    <w:lvl w:ilvl="0" w:tplc="881E49A6">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2CA652D"/>
    <w:multiLevelType w:val="hybridMultilevel"/>
    <w:tmpl w:val="65C46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4BD2D01"/>
    <w:multiLevelType w:val="multilevel"/>
    <w:tmpl w:val="5D8EA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A540575"/>
    <w:multiLevelType w:val="hybridMultilevel"/>
    <w:tmpl w:val="7362F602"/>
    <w:lvl w:ilvl="0" w:tplc="8F58A6D2">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B255D6D"/>
    <w:multiLevelType w:val="hybridMultilevel"/>
    <w:tmpl w:val="D9BEEA64"/>
    <w:lvl w:ilvl="0" w:tplc="D4E015CA">
      <w:start w:val="5"/>
      <w:numFmt w:val="bullet"/>
      <w:lvlText w:val="-"/>
      <w:lvlJc w:val="left"/>
      <w:pPr>
        <w:ind w:left="19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4C38BD"/>
    <w:multiLevelType w:val="hybridMultilevel"/>
    <w:tmpl w:val="08D8A3D4"/>
    <w:lvl w:ilvl="0" w:tplc="BE1003EE">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2EF423F"/>
    <w:multiLevelType w:val="hybridMultilevel"/>
    <w:tmpl w:val="502059DE"/>
    <w:lvl w:ilvl="0" w:tplc="CFAEF5E8">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4B834E3"/>
    <w:multiLevelType w:val="hybridMultilevel"/>
    <w:tmpl w:val="6AD63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F7644E0"/>
    <w:multiLevelType w:val="hybridMultilevel"/>
    <w:tmpl w:val="733E9694"/>
    <w:lvl w:ilvl="0" w:tplc="E18C727E">
      <w:start w:val="1"/>
      <w:numFmt w:val="bullet"/>
      <w:lvlText w:val="-"/>
      <w:lvlJc w:val="left"/>
      <w:pPr>
        <w:ind w:left="1080" w:hanging="360"/>
      </w:pPr>
      <w:rPr>
        <w:rFonts w:ascii="Calibri" w:hAnsi="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2"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68525BD"/>
    <w:multiLevelType w:val="hybridMultilevel"/>
    <w:tmpl w:val="E4E47A20"/>
    <w:lvl w:ilvl="0" w:tplc="360271D8">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77D57BCD"/>
    <w:multiLevelType w:val="multilevel"/>
    <w:tmpl w:val="552CE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DC34DD"/>
    <w:multiLevelType w:val="hybridMultilevel"/>
    <w:tmpl w:val="21541030"/>
    <w:lvl w:ilvl="0" w:tplc="BB068F9E">
      <w:start w:val="1"/>
      <w:numFmt w:val="decimal"/>
      <w:lvlText w:val="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2"/>
  </w:num>
  <w:num w:numId="2">
    <w:abstractNumId w:val="5"/>
  </w:num>
  <w:num w:numId="3">
    <w:abstractNumId w:val="35"/>
  </w:num>
  <w:num w:numId="4">
    <w:abstractNumId w:val="7"/>
  </w:num>
  <w:num w:numId="5">
    <w:abstractNumId w:val="24"/>
  </w:num>
  <w:num w:numId="6">
    <w:abstractNumId w:val="0"/>
  </w:num>
  <w:num w:numId="7">
    <w:abstractNumId w:val="33"/>
  </w:num>
  <w:num w:numId="8">
    <w:abstractNumId w:val="26"/>
  </w:num>
  <w:num w:numId="9">
    <w:abstractNumId w:val="15"/>
  </w:num>
  <w:num w:numId="10">
    <w:abstractNumId w:val="28"/>
  </w:num>
  <w:num w:numId="11">
    <w:abstractNumId w:val="2"/>
  </w:num>
  <w:num w:numId="12">
    <w:abstractNumId w:val="31"/>
  </w:num>
  <w:num w:numId="13">
    <w:abstractNumId w:val="27"/>
  </w:num>
  <w:num w:numId="14">
    <w:abstractNumId w:val="22"/>
  </w:num>
  <w:num w:numId="15">
    <w:abstractNumId w:val="29"/>
  </w:num>
  <w:num w:numId="16">
    <w:abstractNumId w:val="45"/>
  </w:num>
  <w:num w:numId="17">
    <w:abstractNumId w:val="8"/>
  </w:num>
  <w:num w:numId="18">
    <w:abstractNumId w:val="40"/>
  </w:num>
  <w:num w:numId="19">
    <w:abstractNumId w:val="23"/>
  </w:num>
  <w:num w:numId="20">
    <w:abstractNumId w:val="13"/>
  </w:num>
  <w:num w:numId="21">
    <w:abstractNumId w:val="37"/>
  </w:num>
  <w:num w:numId="22">
    <w:abstractNumId w:val="32"/>
  </w:num>
  <w:num w:numId="23">
    <w:abstractNumId w:val="17"/>
  </w:num>
  <w:num w:numId="24">
    <w:abstractNumId w:val="39"/>
  </w:num>
  <w:num w:numId="25">
    <w:abstractNumId w:val="16"/>
  </w:num>
  <w:num w:numId="26">
    <w:abstractNumId w:val="1"/>
  </w:num>
  <w:num w:numId="27">
    <w:abstractNumId w:val="9"/>
  </w:num>
  <w:num w:numId="28">
    <w:abstractNumId w:val="3"/>
  </w:num>
  <w:num w:numId="29">
    <w:abstractNumId w:val="21"/>
  </w:num>
  <w:num w:numId="30">
    <w:abstractNumId w:val="11"/>
  </w:num>
  <w:num w:numId="31">
    <w:abstractNumId w:val="18"/>
  </w:num>
  <w:num w:numId="32">
    <w:abstractNumId w:val="36"/>
  </w:num>
  <w:num w:numId="33">
    <w:abstractNumId w:val="41"/>
  </w:num>
  <w:num w:numId="34">
    <w:abstractNumId w:val="19"/>
  </w:num>
  <w:num w:numId="35">
    <w:abstractNumId w:val="30"/>
  </w:num>
  <w:num w:numId="36">
    <w:abstractNumId w:val="4"/>
  </w:num>
  <w:num w:numId="37">
    <w:abstractNumId w:val="6"/>
  </w:num>
  <w:num w:numId="38">
    <w:abstractNumId w:val="43"/>
  </w:num>
  <w:num w:numId="39">
    <w:abstractNumId w:val="34"/>
  </w:num>
  <w:num w:numId="40">
    <w:abstractNumId w:val="20"/>
  </w:num>
  <w:num w:numId="41">
    <w:abstractNumId w:val="38"/>
  </w:num>
  <w:num w:numId="42">
    <w:abstractNumId w:val="25"/>
  </w:num>
  <w:num w:numId="43">
    <w:abstractNumId w:val="10"/>
  </w:num>
  <w:num w:numId="44">
    <w:abstractNumId w:val="44"/>
  </w:num>
  <w:num w:numId="45">
    <w:abstractNumId w:val="14"/>
  </w:num>
  <w:num w:numId="46">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00E89"/>
    <w:rsid w:val="000035C1"/>
    <w:rsid w:val="000037F9"/>
    <w:rsid w:val="00010FF7"/>
    <w:rsid w:val="000360D1"/>
    <w:rsid w:val="00043D85"/>
    <w:rsid w:val="00054FBE"/>
    <w:rsid w:val="0006022E"/>
    <w:rsid w:val="00060328"/>
    <w:rsid w:val="0007217E"/>
    <w:rsid w:val="000762F4"/>
    <w:rsid w:val="00081F85"/>
    <w:rsid w:val="00083109"/>
    <w:rsid w:val="00083BB3"/>
    <w:rsid w:val="000859D6"/>
    <w:rsid w:val="00086801"/>
    <w:rsid w:val="00087F9C"/>
    <w:rsid w:val="000903CB"/>
    <w:rsid w:val="000A2CDF"/>
    <w:rsid w:val="000A3B14"/>
    <w:rsid w:val="000A60AD"/>
    <w:rsid w:val="000B34BB"/>
    <w:rsid w:val="000B3B70"/>
    <w:rsid w:val="000B3F96"/>
    <w:rsid w:val="000B52E8"/>
    <w:rsid w:val="000B73F7"/>
    <w:rsid w:val="000B7422"/>
    <w:rsid w:val="000C10A2"/>
    <w:rsid w:val="000D0217"/>
    <w:rsid w:val="000D317C"/>
    <w:rsid w:val="000D40AB"/>
    <w:rsid w:val="000D47FD"/>
    <w:rsid w:val="000D4C39"/>
    <w:rsid w:val="000D4FC5"/>
    <w:rsid w:val="000D53E8"/>
    <w:rsid w:val="000E7740"/>
    <w:rsid w:val="000F1E81"/>
    <w:rsid w:val="001011C7"/>
    <w:rsid w:val="00102620"/>
    <w:rsid w:val="00104287"/>
    <w:rsid w:val="0010486E"/>
    <w:rsid w:val="00105480"/>
    <w:rsid w:val="001069D8"/>
    <w:rsid w:val="00106DDC"/>
    <w:rsid w:val="0011184C"/>
    <w:rsid w:val="00112B91"/>
    <w:rsid w:val="00113188"/>
    <w:rsid w:val="001226F5"/>
    <w:rsid w:val="0014540C"/>
    <w:rsid w:val="001461FE"/>
    <w:rsid w:val="00162809"/>
    <w:rsid w:val="00165639"/>
    <w:rsid w:val="00174BD0"/>
    <w:rsid w:val="00180990"/>
    <w:rsid w:val="001966C3"/>
    <w:rsid w:val="00196FB4"/>
    <w:rsid w:val="001A2878"/>
    <w:rsid w:val="001A3E11"/>
    <w:rsid w:val="001A5206"/>
    <w:rsid w:val="001B1C20"/>
    <w:rsid w:val="001B2691"/>
    <w:rsid w:val="001B44CB"/>
    <w:rsid w:val="001D434F"/>
    <w:rsid w:val="001D7DFC"/>
    <w:rsid w:val="001F5905"/>
    <w:rsid w:val="001F6CFE"/>
    <w:rsid w:val="001F6E69"/>
    <w:rsid w:val="002021EA"/>
    <w:rsid w:val="00204D36"/>
    <w:rsid w:val="00206D1E"/>
    <w:rsid w:val="00207B05"/>
    <w:rsid w:val="00227E03"/>
    <w:rsid w:val="0024335F"/>
    <w:rsid w:val="00245388"/>
    <w:rsid w:val="0025246C"/>
    <w:rsid w:val="00257918"/>
    <w:rsid w:val="00257AC0"/>
    <w:rsid w:val="00257C9A"/>
    <w:rsid w:val="00260FF2"/>
    <w:rsid w:val="002611AC"/>
    <w:rsid w:val="00261EEE"/>
    <w:rsid w:val="00264E15"/>
    <w:rsid w:val="002670BF"/>
    <w:rsid w:val="00282273"/>
    <w:rsid w:val="00286A4D"/>
    <w:rsid w:val="00292286"/>
    <w:rsid w:val="002924BD"/>
    <w:rsid w:val="0029687D"/>
    <w:rsid w:val="002A15E6"/>
    <w:rsid w:val="002A3C45"/>
    <w:rsid w:val="002B10AD"/>
    <w:rsid w:val="002B7C55"/>
    <w:rsid w:val="002C5191"/>
    <w:rsid w:val="002D6143"/>
    <w:rsid w:val="002E1EF3"/>
    <w:rsid w:val="002E361E"/>
    <w:rsid w:val="002F4374"/>
    <w:rsid w:val="0030422B"/>
    <w:rsid w:val="00313AB2"/>
    <w:rsid w:val="00314364"/>
    <w:rsid w:val="00320CDA"/>
    <w:rsid w:val="00324271"/>
    <w:rsid w:val="0032532E"/>
    <w:rsid w:val="00332820"/>
    <w:rsid w:val="00335FF4"/>
    <w:rsid w:val="003421DA"/>
    <w:rsid w:val="00344BEC"/>
    <w:rsid w:val="00346636"/>
    <w:rsid w:val="00347265"/>
    <w:rsid w:val="00350E5F"/>
    <w:rsid w:val="00351A55"/>
    <w:rsid w:val="00355DA7"/>
    <w:rsid w:val="003601FB"/>
    <w:rsid w:val="00360E50"/>
    <w:rsid w:val="00367714"/>
    <w:rsid w:val="003747A9"/>
    <w:rsid w:val="003765CC"/>
    <w:rsid w:val="00376A8E"/>
    <w:rsid w:val="0038118F"/>
    <w:rsid w:val="0039406D"/>
    <w:rsid w:val="003978C9"/>
    <w:rsid w:val="003A2CE6"/>
    <w:rsid w:val="003A3C44"/>
    <w:rsid w:val="003A4E99"/>
    <w:rsid w:val="003A5CA4"/>
    <w:rsid w:val="003A750A"/>
    <w:rsid w:val="003B23A5"/>
    <w:rsid w:val="003B6010"/>
    <w:rsid w:val="003C0FA9"/>
    <w:rsid w:val="003C5051"/>
    <w:rsid w:val="003D3564"/>
    <w:rsid w:val="003D3EB9"/>
    <w:rsid w:val="003D7C03"/>
    <w:rsid w:val="003E182F"/>
    <w:rsid w:val="003E5A71"/>
    <w:rsid w:val="003F3420"/>
    <w:rsid w:val="003F5F19"/>
    <w:rsid w:val="003F5F33"/>
    <w:rsid w:val="00401300"/>
    <w:rsid w:val="00403F4D"/>
    <w:rsid w:val="00422159"/>
    <w:rsid w:val="004226E6"/>
    <w:rsid w:val="00426B67"/>
    <w:rsid w:val="004302A7"/>
    <w:rsid w:val="00441BD4"/>
    <w:rsid w:val="00452F72"/>
    <w:rsid w:val="00470284"/>
    <w:rsid w:val="0047351F"/>
    <w:rsid w:val="00496B1C"/>
    <w:rsid w:val="004A012B"/>
    <w:rsid w:val="004A157C"/>
    <w:rsid w:val="004A5051"/>
    <w:rsid w:val="004A6E55"/>
    <w:rsid w:val="004B29AF"/>
    <w:rsid w:val="004B43A8"/>
    <w:rsid w:val="004B5394"/>
    <w:rsid w:val="004B5B6D"/>
    <w:rsid w:val="004C314A"/>
    <w:rsid w:val="004C564F"/>
    <w:rsid w:val="004C572D"/>
    <w:rsid w:val="004C5CB8"/>
    <w:rsid w:val="004C5CF1"/>
    <w:rsid w:val="004C6309"/>
    <w:rsid w:val="004D0CF2"/>
    <w:rsid w:val="004D156F"/>
    <w:rsid w:val="004D289C"/>
    <w:rsid w:val="004F429E"/>
    <w:rsid w:val="00506B91"/>
    <w:rsid w:val="005178EA"/>
    <w:rsid w:val="005413BD"/>
    <w:rsid w:val="00546FE0"/>
    <w:rsid w:val="00560848"/>
    <w:rsid w:val="005706E9"/>
    <w:rsid w:val="00572C75"/>
    <w:rsid w:val="00577ACA"/>
    <w:rsid w:val="0058681D"/>
    <w:rsid w:val="00593CA0"/>
    <w:rsid w:val="005B11C8"/>
    <w:rsid w:val="005D1A2E"/>
    <w:rsid w:val="005D555E"/>
    <w:rsid w:val="005E63A7"/>
    <w:rsid w:val="005F1D51"/>
    <w:rsid w:val="006048B2"/>
    <w:rsid w:val="006117FA"/>
    <w:rsid w:val="00617F73"/>
    <w:rsid w:val="00622F78"/>
    <w:rsid w:val="0063041F"/>
    <w:rsid w:val="006331C2"/>
    <w:rsid w:val="00636669"/>
    <w:rsid w:val="0064097D"/>
    <w:rsid w:val="00643AC8"/>
    <w:rsid w:val="006465DC"/>
    <w:rsid w:val="006528A6"/>
    <w:rsid w:val="0066637F"/>
    <w:rsid w:val="00666DD5"/>
    <w:rsid w:val="00683A3B"/>
    <w:rsid w:val="00687A08"/>
    <w:rsid w:val="006A32A5"/>
    <w:rsid w:val="006A63E0"/>
    <w:rsid w:val="006C041E"/>
    <w:rsid w:val="006C683D"/>
    <w:rsid w:val="006D3D23"/>
    <w:rsid w:val="006E22E5"/>
    <w:rsid w:val="006E625D"/>
    <w:rsid w:val="006F0B57"/>
    <w:rsid w:val="006F0D63"/>
    <w:rsid w:val="006F4435"/>
    <w:rsid w:val="006F468C"/>
    <w:rsid w:val="007221BF"/>
    <w:rsid w:val="00723158"/>
    <w:rsid w:val="007258AA"/>
    <w:rsid w:val="00731267"/>
    <w:rsid w:val="007330F8"/>
    <w:rsid w:val="00735F2A"/>
    <w:rsid w:val="00737BEB"/>
    <w:rsid w:val="0076184C"/>
    <w:rsid w:val="007639B4"/>
    <w:rsid w:val="00765B24"/>
    <w:rsid w:val="007663CD"/>
    <w:rsid w:val="00772DAB"/>
    <w:rsid w:val="00781B0E"/>
    <w:rsid w:val="007925FE"/>
    <w:rsid w:val="00795A5B"/>
    <w:rsid w:val="007B0FF1"/>
    <w:rsid w:val="007B1DA8"/>
    <w:rsid w:val="007B525B"/>
    <w:rsid w:val="007B6C3C"/>
    <w:rsid w:val="007C0745"/>
    <w:rsid w:val="007D0A40"/>
    <w:rsid w:val="007D159B"/>
    <w:rsid w:val="007E2404"/>
    <w:rsid w:val="007E5415"/>
    <w:rsid w:val="008100D1"/>
    <w:rsid w:val="00812869"/>
    <w:rsid w:val="0081396B"/>
    <w:rsid w:val="00820272"/>
    <w:rsid w:val="0082181C"/>
    <w:rsid w:val="00823D86"/>
    <w:rsid w:val="00836C55"/>
    <w:rsid w:val="00846D60"/>
    <w:rsid w:val="00853318"/>
    <w:rsid w:val="00863C0F"/>
    <w:rsid w:val="008803D8"/>
    <w:rsid w:val="0088306B"/>
    <w:rsid w:val="0088600A"/>
    <w:rsid w:val="00886A00"/>
    <w:rsid w:val="00886A9B"/>
    <w:rsid w:val="00891B1A"/>
    <w:rsid w:val="00896370"/>
    <w:rsid w:val="008A433E"/>
    <w:rsid w:val="008A688B"/>
    <w:rsid w:val="008B0998"/>
    <w:rsid w:val="008B6960"/>
    <w:rsid w:val="008D14BB"/>
    <w:rsid w:val="008D2312"/>
    <w:rsid w:val="008D2C92"/>
    <w:rsid w:val="008D5482"/>
    <w:rsid w:val="008D7124"/>
    <w:rsid w:val="008E0867"/>
    <w:rsid w:val="008F0974"/>
    <w:rsid w:val="00910D6B"/>
    <w:rsid w:val="009122D3"/>
    <w:rsid w:val="009146C4"/>
    <w:rsid w:val="00925796"/>
    <w:rsid w:val="0093441B"/>
    <w:rsid w:val="00935852"/>
    <w:rsid w:val="009444C2"/>
    <w:rsid w:val="00944CCF"/>
    <w:rsid w:val="00952D10"/>
    <w:rsid w:val="009531EC"/>
    <w:rsid w:val="00961EDC"/>
    <w:rsid w:val="00965AD3"/>
    <w:rsid w:val="00971CB1"/>
    <w:rsid w:val="00975813"/>
    <w:rsid w:val="009768C2"/>
    <w:rsid w:val="00976E7C"/>
    <w:rsid w:val="00983998"/>
    <w:rsid w:val="0098401C"/>
    <w:rsid w:val="00984E50"/>
    <w:rsid w:val="00985926"/>
    <w:rsid w:val="00986152"/>
    <w:rsid w:val="00990731"/>
    <w:rsid w:val="00993E1C"/>
    <w:rsid w:val="009A1C54"/>
    <w:rsid w:val="009B7A92"/>
    <w:rsid w:val="009C4738"/>
    <w:rsid w:val="009D6080"/>
    <w:rsid w:val="009D63CC"/>
    <w:rsid w:val="009E0CAB"/>
    <w:rsid w:val="009E60CF"/>
    <w:rsid w:val="009F1DC2"/>
    <w:rsid w:val="009F2084"/>
    <w:rsid w:val="00A02B17"/>
    <w:rsid w:val="00A057C5"/>
    <w:rsid w:val="00A118F1"/>
    <w:rsid w:val="00A13A20"/>
    <w:rsid w:val="00A15E81"/>
    <w:rsid w:val="00A25645"/>
    <w:rsid w:val="00A26002"/>
    <w:rsid w:val="00A266F9"/>
    <w:rsid w:val="00A36DA4"/>
    <w:rsid w:val="00A37149"/>
    <w:rsid w:val="00A47B69"/>
    <w:rsid w:val="00A572A6"/>
    <w:rsid w:val="00A61D7D"/>
    <w:rsid w:val="00A7568E"/>
    <w:rsid w:val="00A7742C"/>
    <w:rsid w:val="00A81157"/>
    <w:rsid w:val="00A90BE5"/>
    <w:rsid w:val="00A94EDC"/>
    <w:rsid w:val="00AA0614"/>
    <w:rsid w:val="00AA3E07"/>
    <w:rsid w:val="00AC41E9"/>
    <w:rsid w:val="00AD439B"/>
    <w:rsid w:val="00AE6EE9"/>
    <w:rsid w:val="00AF02CE"/>
    <w:rsid w:val="00AF1DAF"/>
    <w:rsid w:val="00AF6D77"/>
    <w:rsid w:val="00B00B26"/>
    <w:rsid w:val="00B05AF5"/>
    <w:rsid w:val="00B15168"/>
    <w:rsid w:val="00B17100"/>
    <w:rsid w:val="00B42ED3"/>
    <w:rsid w:val="00B51DAB"/>
    <w:rsid w:val="00B52B09"/>
    <w:rsid w:val="00B67D69"/>
    <w:rsid w:val="00B76727"/>
    <w:rsid w:val="00B76C4A"/>
    <w:rsid w:val="00B91268"/>
    <w:rsid w:val="00B96FD4"/>
    <w:rsid w:val="00BA0677"/>
    <w:rsid w:val="00BA686A"/>
    <w:rsid w:val="00BB3B50"/>
    <w:rsid w:val="00BC0165"/>
    <w:rsid w:val="00BC2F68"/>
    <w:rsid w:val="00BC52C4"/>
    <w:rsid w:val="00BC6CF7"/>
    <w:rsid w:val="00BD6430"/>
    <w:rsid w:val="00BF2028"/>
    <w:rsid w:val="00BF23DE"/>
    <w:rsid w:val="00C00EA2"/>
    <w:rsid w:val="00C0489A"/>
    <w:rsid w:val="00C071AD"/>
    <w:rsid w:val="00C165A6"/>
    <w:rsid w:val="00C1726D"/>
    <w:rsid w:val="00C173B4"/>
    <w:rsid w:val="00C243E5"/>
    <w:rsid w:val="00C3322E"/>
    <w:rsid w:val="00C33968"/>
    <w:rsid w:val="00C37C04"/>
    <w:rsid w:val="00C47AC9"/>
    <w:rsid w:val="00C54E5D"/>
    <w:rsid w:val="00C64138"/>
    <w:rsid w:val="00C71EE3"/>
    <w:rsid w:val="00C92452"/>
    <w:rsid w:val="00C92902"/>
    <w:rsid w:val="00CA7532"/>
    <w:rsid w:val="00CC30C5"/>
    <w:rsid w:val="00CC605C"/>
    <w:rsid w:val="00CD038B"/>
    <w:rsid w:val="00CD0994"/>
    <w:rsid w:val="00CD6CBF"/>
    <w:rsid w:val="00CE4A76"/>
    <w:rsid w:val="00CE79E7"/>
    <w:rsid w:val="00CF1BBB"/>
    <w:rsid w:val="00CF709C"/>
    <w:rsid w:val="00D00B3F"/>
    <w:rsid w:val="00D018C3"/>
    <w:rsid w:val="00D1212D"/>
    <w:rsid w:val="00D13169"/>
    <w:rsid w:val="00D15E7B"/>
    <w:rsid w:val="00D17E86"/>
    <w:rsid w:val="00D20FD9"/>
    <w:rsid w:val="00D32C94"/>
    <w:rsid w:val="00D32F62"/>
    <w:rsid w:val="00D349F1"/>
    <w:rsid w:val="00D378A4"/>
    <w:rsid w:val="00D524F5"/>
    <w:rsid w:val="00D53833"/>
    <w:rsid w:val="00D57B2E"/>
    <w:rsid w:val="00D6081F"/>
    <w:rsid w:val="00D637C9"/>
    <w:rsid w:val="00D63F58"/>
    <w:rsid w:val="00D670E9"/>
    <w:rsid w:val="00D72D5D"/>
    <w:rsid w:val="00D72FEE"/>
    <w:rsid w:val="00D84F44"/>
    <w:rsid w:val="00D86150"/>
    <w:rsid w:val="00D874FD"/>
    <w:rsid w:val="00D9355E"/>
    <w:rsid w:val="00DA06FA"/>
    <w:rsid w:val="00DA4191"/>
    <w:rsid w:val="00DB7A14"/>
    <w:rsid w:val="00DC2BC1"/>
    <w:rsid w:val="00DC2FA3"/>
    <w:rsid w:val="00DC3A89"/>
    <w:rsid w:val="00DD3C08"/>
    <w:rsid w:val="00DE6A62"/>
    <w:rsid w:val="00DF4729"/>
    <w:rsid w:val="00E00661"/>
    <w:rsid w:val="00E15ECF"/>
    <w:rsid w:val="00E16ED5"/>
    <w:rsid w:val="00E42FF3"/>
    <w:rsid w:val="00E4554A"/>
    <w:rsid w:val="00E61B3F"/>
    <w:rsid w:val="00E67429"/>
    <w:rsid w:val="00E74A4F"/>
    <w:rsid w:val="00E74F75"/>
    <w:rsid w:val="00E763BC"/>
    <w:rsid w:val="00E86FA0"/>
    <w:rsid w:val="00EA3B83"/>
    <w:rsid w:val="00EA7078"/>
    <w:rsid w:val="00EA77F4"/>
    <w:rsid w:val="00EB1450"/>
    <w:rsid w:val="00EC2356"/>
    <w:rsid w:val="00EC6141"/>
    <w:rsid w:val="00ED113F"/>
    <w:rsid w:val="00ED2122"/>
    <w:rsid w:val="00ED39B2"/>
    <w:rsid w:val="00EE0042"/>
    <w:rsid w:val="00EE46D2"/>
    <w:rsid w:val="00EE4C36"/>
    <w:rsid w:val="00EE65EC"/>
    <w:rsid w:val="00F00B40"/>
    <w:rsid w:val="00F03BF9"/>
    <w:rsid w:val="00F065F4"/>
    <w:rsid w:val="00F225E8"/>
    <w:rsid w:val="00F2429E"/>
    <w:rsid w:val="00F31480"/>
    <w:rsid w:val="00F322C6"/>
    <w:rsid w:val="00F6320E"/>
    <w:rsid w:val="00F65738"/>
    <w:rsid w:val="00F6682F"/>
    <w:rsid w:val="00F74527"/>
    <w:rsid w:val="00F802CE"/>
    <w:rsid w:val="00FA3E9A"/>
    <w:rsid w:val="00FA7BF5"/>
    <w:rsid w:val="00FB3896"/>
    <w:rsid w:val="00FC4A03"/>
    <w:rsid w:val="00FC6ADB"/>
    <w:rsid w:val="00FD30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8114232"/>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FF3"/>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0035C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083BB3"/>
    <w:pPr>
      <w:keepNext/>
      <w:outlineLvl w:val="2"/>
    </w:pPr>
    <w:rPr>
      <w:rFonts w:ascii="Arial Narrow" w:hAnsi="Arial Narrow" w:cs="Arial"/>
      <w:u w:val="single"/>
      <w:lang w:eastAsia="fr-FR"/>
    </w:rPr>
  </w:style>
  <w:style w:type="paragraph" w:styleId="Titre4">
    <w:name w:val="heading 4"/>
    <w:basedOn w:val="Normal"/>
    <w:next w:val="Normal"/>
    <w:link w:val="Titre4Car"/>
    <w:uiPriority w:val="9"/>
    <w:unhideWhenUsed/>
    <w:qFormat/>
    <w:rsid w:val="00083BB3"/>
    <w:pPr>
      <w:keepNext/>
      <w:outlineLvl w:val="3"/>
    </w:pPr>
    <w:rPr>
      <w:rFonts w:ascii="Arial Narrow" w:hAnsi="Arial Narrow" w:cs="Arial"/>
      <w:i/>
      <w:lang w:eastAsia="fr-FR"/>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paragraph" w:styleId="Titre6">
    <w:name w:val="heading 6"/>
    <w:basedOn w:val="Normal"/>
    <w:next w:val="Normal"/>
    <w:link w:val="Titre6Car"/>
    <w:uiPriority w:val="9"/>
    <w:unhideWhenUsed/>
    <w:qFormat/>
    <w:rsid w:val="000A3B14"/>
    <w:pPr>
      <w:keepNext/>
      <w:ind w:right="-35"/>
      <w:jc w:val="both"/>
      <w:outlineLvl w:val="5"/>
    </w:pPr>
    <w:rPr>
      <w:rFonts w:ascii="Arial Narrow" w:hAnsi="Arial Narrow" w:cs="Arial"/>
      <w:i/>
      <w:u w:val="single"/>
    </w:rPr>
  </w:style>
  <w:style w:type="paragraph" w:styleId="Titre8">
    <w:name w:val="heading 8"/>
    <w:basedOn w:val="Normal"/>
    <w:next w:val="Normal"/>
    <w:link w:val="Titre8Car"/>
    <w:uiPriority w:val="9"/>
    <w:semiHidden/>
    <w:unhideWhenUsed/>
    <w:qFormat/>
    <w:rsid w:val="007D0A4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uiPriority w:val="99"/>
    <w:semiHidden/>
    <w:unhideWhenUsed/>
    <w:rsid w:val="00D72FEE"/>
    <w:rPr>
      <w:sz w:val="16"/>
      <w:szCs w:val="16"/>
    </w:rPr>
  </w:style>
  <w:style w:type="paragraph" w:styleId="Commentaire">
    <w:name w:val="annotation text"/>
    <w:basedOn w:val="Normal"/>
    <w:link w:val="CommentaireCar"/>
    <w:uiPriority w:val="99"/>
    <w:unhideWhenUsed/>
    <w:rsid w:val="00D72FEE"/>
    <w:pPr>
      <w:spacing w:line="240" w:lineRule="auto"/>
    </w:pPr>
    <w:rPr>
      <w:sz w:val="20"/>
      <w:szCs w:val="20"/>
    </w:rPr>
  </w:style>
  <w:style w:type="character" w:customStyle="1" w:styleId="CommentaireCar">
    <w:name w:val="Commentaire Car"/>
    <w:basedOn w:val="Policepardfaut"/>
    <w:link w:val="Commentaire"/>
    <w:uiPriority w:val="99"/>
    <w:rsid w:val="00D72FEE"/>
    <w:rPr>
      <w:sz w:val="20"/>
      <w:szCs w:val="20"/>
    </w:rPr>
  </w:style>
  <w:style w:type="paragraph" w:styleId="Objetducommentaire">
    <w:name w:val="annotation subject"/>
    <w:basedOn w:val="Commentaire"/>
    <w:next w:val="Commentaire"/>
    <w:link w:val="ObjetducommentaireCar"/>
    <w:uiPriority w:val="99"/>
    <w:semiHidden/>
    <w:unhideWhenUsed/>
    <w:rsid w:val="00D72FEE"/>
    <w:rPr>
      <w:b/>
      <w:bCs/>
    </w:rPr>
  </w:style>
  <w:style w:type="character" w:customStyle="1" w:styleId="ObjetducommentaireCar">
    <w:name w:val="Objet du commentaire Car"/>
    <w:basedOn w:val="CommentaireCar"/>
    <w:link w:val="Objetducommentaire"/>
    <w:uiPriority w:val="99"/>
    <w:semiHidden/>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2FEE"/>
    <w:rPr>
      <w:rFonts w:ascii="Segoe UI" w:hAnsi="Segoe UI" w:cs="Segoe UI"/>
      <w:sz w:val="18"/>
      <w:szCs w:val="18"/>
    </w:rPr>
  </w:style>
  <w:style w:type="paragraph" w:styleId="Corpsdetexte3">
    <w:name w:val="Body Text 3"/>
    <w:basedOn w:val="Normal"/>
    <w:link w:val="Corpsdetexte3Car"/>
    <w:uiPriority w:val="99"/>
    <w:unhideWhenUsed/>
    <w:rsid w:val="004B5394"/>
    <w:pPr>
      <w:jc w:val="both"/>
    </w:pPr>
    <w:rPr>
      <w:rFonts w:ascii="Arial Narrow" w:hAnsi="Arial Narrow" w:cs="Arial"/>
      <w:color w:val="000000" w:themeColor="text1"/>
    </w:rPr>
  </w:style>
  <w:style w:type="character" w:customStyle="1" w:styleId="Corpsdetexte3Car">
    <w:name w:val="Corps de texte 3 Car"/>
    <w:basedOn w:val="Policepardfaut"/>
    <w:link w:val="Corpsdetexte3"/>
    <w:uiPriority w:val="99"/>
    <w:rsid w:val="004B5394"/>
    <w:rPr>
      <w:rFonts w:ascii="Arial Narrow" w:hAnsi="Arial Narrow" w:cs="Arial"/>
      <w:color w:val="000000" w:themeColor="text1"/>
    </w:rPr>
  </w:style>
  <w:style w:type="character" w:customStyle="1" w:styleId="Titre2Car">
    <w:name w:val="Titre 2 Car"/>
    <w:basedOn w:val="Policepardfaut"/>
    <w:link w:val="Titre2"/>
    <w:uiPriority w:val="9"/>
    <w:semiHidden/>
    <w:rsid w:val="000035C1"/>
    <w:rPr>
      <w:rFonts w:asciiTheme="majorHAnsi" w:eastAsiaTheme="majorEastAsia" w:hAnsiTheme="majorHAnsi" w:cstheme="majorBidi"/>
      <w:color w:val="2E74B5" w:themeColor="accent1" w:themeShade="BF"/>
      <w:sz w:val="26"/>
      <w:szCs w:val="26"/>
    </w:rPr>
  </w:style>
  <w:style w:type="paragraph" w:styleId="Rvision">
    <w:name w:val="Revision"/>
    <w:hidden/>
    <w:uiPriority w:val="99"/>
    <w:semiHidden/>
    <w:rsid w:val="007925FE"/>
    <w:pPr>
      <w:spacing w:after="0" w:line="240" w:lineRule="auto"/>
    </w:pPr>
  </w:style>
  <w:style w:type="character" w:customStyle="1" w:styleId="Titre8Car">
    <w:name w:val="Titre 8 Car"/>
    <w:basedOn w:val="Policepardfaut"/>
    <w:link w:val="Titre8"/>
    <w:uiPriority w:val="9"/>
    <w:semiHidden/>
    <w:rsid w:val="007D0A40"/>
    <w:rPr>
      <w:rFonts w:asciiTheme="majorHAnsi" w:eastAsiaTheme="majorEastAsia" w:hAnsiTheme="majorHAnsi" w:cstheme="majorBidi"/>
      <w:color w:val="272727" w:themeColor="text1" w:themeTint="D8"/>
      <w:sz w:val="21"/>
      <w:szCs w:val="21"/>
    </w:rPr>
  </w:style>
  <w:style w:type="character" w:customStyle="1" w:styleId="apple-converted-space">
    <w:name w:val="apple-converted-space"/>
    <w:basedOn w:val="Policepardfaut"/>
    <w:rsid w:val="00CD6CBF"/>
  </w:style>
  <w:style w:type="character" w:customStyle="1" w:styleId="Titre3Car">
    <w:name w:val="Titre 3 Car"/>
    <w:basedOn w:val="Policepardfaut"/>
    <w:link w:val="Titre3"/>
    <w:uiPriority w:val="9"/>
    <w:rsid w:val="00083BB3"/>
    <w:rPr>
      <w:rFonts w:ascii="Arial Narrow" w:hAnsi="Arial Narrow" w:cs="Arial"/>
      <w:u w:val="single"/>
      <w:lang w:eastAsia="fr-FR"/>
    </w:rPr>
  </w:style>
  <w:style w:type="character" w:customStyle="1" w:styleId="Titre4Car">
    <w:name w:val="Titre 4 Car"/>
    <w:basedOn w:val="Policepardfaut"/>
    <w:link w:val="Titre4"/>
    <w:uiPriority w:val="9"/>
    <w:rsid w:val="00083BB3"/>
    <w:rPr>
      <w:rFonts w:ascii="Arial Narrow" w:hAnsi="Arial Narrow" w:cs="Arial"/>
      <w:i/>
      <w:lang w:eastAsia="fr-FR"/>
    </w:rPr>
  </w:style>
  <w:style w:type="character" w:customStyle="1" w:styleId="Titre6Car">
    <w:name w:val="Titre 6 Car"/>
    <w:basedOn w:val="Policepardfaut"/>
    <w:link w:val="Titre6"/>
    <w:uiPriority w:val="9"/>
    <w:rsid w:val="000A3B14"/>
    <w:rPr>
      <w:rFonts w:ascii="Arial Narrow" w:hAnsi="Arial Narrow" w:cs="Arial"/>
      <w:i/>
      <w:u w:val="single"/>
    </w:rPr>
  </w:style>
  <w:style w:type="character" w:styleId="lev">
    <w:name w:val="Strong"/>
    <w:basedOn w:val="Policepardfaut"/>
    <w:uiPriority w:val="22"/>
    <w:qFormat/>
    <w:rsid w:val="00B05A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057641">
      <w:bodyDiv w:val="1"/>
      <w:marLeft w:val="0"/>
      <w:marRight w:val="0"/>
      <w:marTop w:val="0"/>
      <w:marBottom w:val="0"/>
      <w:divBdr>
        <w:top w:val="none" w:sz="0" w:space="0" w:color="auto"/>
        <w:left w:val="none" w:sz="0" w:space="0" w:color="auto"/>
        <w:bottom w:val="none" w:sz="0" w:space="0" w:color="auto"/>
        <w:right w:val="none" w:sz="0" w:space="0" w:color="auto"/>
      </w:divBdr>
    </w:div>
    <w:div w:id="518586926">
      <w:bodyDiv w:val="1"/>
      <w:marLeft w:val="0"/>
      <w:marRight w:val="0"/>
      <w:marTop w:val="0"/>
      <w:marBottom w:val="0"/>
      <w:divBdr>
        <w:top w:val="none" w:sz="0" w:space="0" w:color="auto"/>
        <w:left w:val="none" w:sz="0" w:space="0" w:color="auto"/>
        <w:bottom w:val="none" w:sz="0" w:space="0" w:color="auto"/>
        <w:right w:val="none" w:sz="0" w:space="0" w:color="auto"/>
      </w:divBdr>
    </w:div>
    <w:div w:id="572857986">
      <w:bodyDiv w:val="1"/>
      <w:marLeft w:val="0"/>
      <w:marRight w:val="0"/>
      <w:marTop w:val="0"/>
      <w:marBottom w:val="0"/>
      <w:divBdr>
        <w:top w:val="none" w:sz="0" w:space="0" w:color="auto"/>
        <w:left w:val="none" w:sz="0" w:space="0" w:color="auto"/>
        <w:bottom w:val="none" w:sz="0" w:space="0" w:color="auto"/>
        <w:right w:val="none" w:sz="0" w:space="0" w:color="auto"/>
      </w:divBdr>
    </w:div>
    <w:div w:id="785006270">
      <w:bodyDiv w:val="1"/>
      <w:marLeft w:val="0"/>
      <w:marRight w:val="0"/>
      <w:marTop w:val="0"/>
      <w:marBottom w:val="0"/>
      <w:divBdr>
        <w:top w:val="none" w:sz="0" w:space="0" w:color="auto"/>
        <w:left w:val="none" w:sz="0" w:space="0" w:color="auto"/>
        <w:bottom w:val="none" w:sz="0" w:space="0" w:color="auto"/>
        <w:right w:val="none" w:sz="0" w:space="0" w:color="auto"/>
      </w:divBdr>
    </w:div>
    <w:div w:id="890114753">
      <w:bodyDiv w:val="1"/>
      <w:marLeft w:val="0"/>
      <w:marRight w:val="0"/>
      <w:marTop w:val="0"/>
      <w:marBottom w:val="0"/>
      <w:divBdr>
        <w:top w:val="none" w:sz="0" w:space="0" w:color="auto"/>
        <w:left w:val="none" w:sz="0" w:space="0" w:color="auto"/>
        <w:bottom w:val="none" w:sz="0" w:space="0" w:color="auto"/>
        <w:right w:val="none" w:sz="0" w:space="0" w:color="auto"/>
      </w:divBdr>
    </w:div>
    <w:div w:id="980379600">
      <w:bodyDiv w:val="1"/>
      <w:marLeft w:val="0"/>
      <w:marRight w:val="0"/>
      <w:marTop w:val="0"/>
      <w:marBottom w:val="0"/>
      <w:divBdr>
        <w:top w:val="none" w:sz="0" w:space="0" w:color="auto"/>
        <w:left w:val="none" w:sz="0" w:space="0" w:color="auto"/>
        <w:bottom w:val="none" w:sz="0" w:space="0" w:color="auto"/>
        <w:right w:val="none" w:sz="0" w:space="0" w:color="auto"/>
      </w:divBdr>
    </w:div>
    <w:div w:id="1399130868">
      <w:bodyDiv w:val="1"/>
      <w:marLeft w:val="0"/>
      <w:marRight w:val="0"/>
      <w:marTop w:val="0"/>
      <w:marBottom w:val="0"/>
      <w:divBdr>
        <w:top w:val="none" w:sz="0" w:space="0" w:color="auto"/>
        <w:left w:val="none" w:sz="0" w:space="0" w:color="auto"/>
        <w:bottom w:val="none" w:sz="0" w:space="0" w:color="auto"/>
        <w:right w:val="none" w:sz="0" w:space="0" w:color="auto"/>
      </w:divBdr>
    </w:div>
    <w:div w:id="1555893563">
      <w:bodyDiv w:val="1"/>
      <w:marLeft w:val="0"/>
      <w:marRight w:val="0"/>
      <w:marTop w:val="0"/>
      <w:marBottom w:val="0"/>
      <w:divBdr>
        <w:top w:val="none" w:sz="0" w:space="0" w:color="auto"/>
        <w:left w:val="none" w:sz="0" w:space="0" w:color="auto"/>
        <w:bottom w:val="none" w:sz="0" w:space="0" w:color="auto"/>
        <w:right w:val="none" w:sz="0" w:space="0" w:color="auto"/>
      </w:divBdr>
    </w:div>
    <w:div w:id="163047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stance.de-marliave@musee-orsay.fr" TargetMode="External"/><Relationship Id="rId13" Type="http://schemas.openxmlformats.org/officeDocument/2006/relationships/hyperlink" Target="mailto:ludovic.legoff@musee-orsay.fr" TargetMode="External"/><Relationship Id="rId18" Type="http://schemas.openxmlformats.org/officeDocument/2006/relationships/hyperlink" Target="mailto:mathilde.manson@musee-orsay.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loda/id/JORFTEXT000038318472/" TargetMode="External"/><Relationship Id="rId7" Type="http://schemas.openxmlformats.org/officeDocument/2006/relationships/endnotes" Target="endnotes.xml"/><Relationship Id="rId12" Type="http://schemas.openxmlformats.org/officeDocument/2006/relationships/hyperlink" Target="mailto:mathilde.manson@musee-orsay.fr" TargetMode="External"/><Relationship Id="rId17" Type="http://schemas.openxmlformats.org/officeDocument/2006/relationships/hyperlink" Target="mailto:constance.de-marliave@musee-orsay.fr"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mailto:ludovic.legoff@musee-orsay.fr" TargetMode="External"/><Relationship Id="rId20" Type="http://schemas.openxmlformats.org/officeDocument/2006/relationships/hyperlink" Target="https://www.legifrance.gouv.fr/affichCodeArticle.do?idArticle=LEGIARTI000018520576&amp;cidTexte=LEGITEXT0000060720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stance.de-marliave@musee-orsay.f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athilde.manson@musee-orsay.fr" TargetMode="External"/><Relationship Id="rId23" Type="http://schemas.openxmlformats.org/officeDocument/2006/relationships/header" Target="header1.xml"/><Relationship Id="rId10" Type="http://schemas.openxmlformats.org/officeDocument/2006/relationships/hyperlink" Target="mailto:ludovic.legoff@musee-orsay.fr" TargetMode="External"/><Relationship Id="rId19" Type="http://schemas.openxmlformats.org/officeDocument/2006/relationships/hyperlink" Target="https://chorus-pro.gouv.fr/"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mathilde.manson@musee-orsay.fr" TargetMode="External"/><Relationship Id="rId14" Type="http://schemas.openxmlformats.org/officeDocument/2006/relationships/hyperlink" Target="mailto:constance.de-marliave@musee-orsay.fr" TargetMode="External"/><Relationship Id="rId22" Type="http://schemas.openxmlformats.org/officeDocument/2006/relationships/footer" Target="footer1.xml"/><Relationship Id="rId30"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14DD2" w:rsidP="00B14DD2">
          <w:pPr>
            <w:pStyle w:val="B9F3AE98F5FB4C8B95EE955AACB3EEA21"/>
          </w:pPr>
          <w:r w:rsidRPr="00E42FF3">
            <w:rPr>
              <w:rStyle w:val="Textedelespacerserv"/>
              <w:rFonts w:ascii="Georgia" w:hAnsi="Georgia"/>
              <w:sz w:val="22"/>
              <w:szCs w:val="22"/>
            </w:rPr>
            <w:t>Choisissez un élément.</w:t>
          </w:r>
        </w:p>
      </w:docPartBody>
    </w:docPart>
    <w:docPart>
      <w:docPartPr>
        <w:name w:val="8C01F0A9B2464AC487116D9F5DDF47D4"/>
        <w:category>
          <w:name w:val="Général"/>
          <w:gallery w:val="placeholder"/>
        </w:category>
        <w:types>
          <w:type w:val="bbPlcHdr"/>
        </w:types>
        <w:behaviors>
          <w:behavior w:val="content"/>
        </w:behaviors>
        <w:guid w:val="{7FA690B5-57AA-489A-B56A-5203595617DB}"/>
      </w:docPartPr>
      <w:docPartBody>
        <w:p w:rsidR="000F0D5B" w:rsidRDefault="00B14DD2" w:rsidP="00B14DD2">
          <w:pPr>
            <w:pStyle w:val="8C01F0A9B2464AC487116D9F5DDF47D41"/>
          </w:pPr>
          <w:r w:rsidRPr="00E42FF3">
            <w:rPr>
              <w:rStyle w:val="Textedelespacerserv"/>
              <w:rFonts w:ascii="Georgia" w:hAnsi="Georgia"/>
            </w:rPr>
            <w:t>Choisissez un élément.</w:t>
          </w:r>
        </w:p>
      </w:docPartBody>
    </w:docPart>
    <w:docPart>
      <w:docPartPr>
        <w:name w:val="C5E497FAB3FF476E8074CEA8D307215D"/>
        <w:category>
          <w:name w:val="Général"/>
          <w:gallery w:val="placeholder"/>
        </w:category>
        <w:types>
          <w:type w:val="bbPlcHdr"/>
        </w:types>
        <w:behaviors>
          <w:behavior w:val="content"/>
        </w:behaviors>
        <w:guid w:val="{7AA6F6B2-EA7C-41EF-B33F-7F5AA886D0DE}"/>
      </w:docPartPr>
      <w:docPartBody>
        <w:p w:rsidR="000F0D5B" w:rsidRDefault="00B14DD2" w:rsidP="00B14DD2">
          <w:pPr>
            <w:pStyle w:val="C5E497FAB3FF476E8074CEA8D307215D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F0D5B"/>
    <w:rsid w:val="000F3C13"/>
    <w:rsid w:val="00102B1B"/>
    <w:rsid w:val="001135BD"/>
    <w:rsid w:val="001F3C74"/>
    <w:rsid w:val="0030365F"/>
    <w:rsid w:val="00332622"/>
    <w:rsid w:val="00444EB0"/>
    <w:rsid w:val="0054688B"/>
    <w:rsid w:val="00580099"/>
    <w:rsid w:val="005832B7"/>
    <w:rsid w:val="005A3E7F"/>
    <w:rsid w:val="005B0354"/>
    <w:rsid w:val="005D34C2"/>
    <w:rsid w:val="00611A9B"/>
    <w:rsid w:val="00790EC2"/>
    <w:rsid w:val="00793D4C"/>
    <w:rsid w:val="00864732"/>
    <w:rsid w:val="00921D04"/>
    <w:rsid w:val="00930197"/>
    <w:rsid w:val="00977D83"/>
    <w:rsid w:val="009E2391"/>
    <w:rsid w:val="00AC31B5"/>
    <w:rsid w:val="00B14DD2"/>
    <w:rsid w:val="00B45E35"/>
    <w:rsid w:val="00B90D7C"/>
    <w:rsid w:val="00C60EC9"/>
    <w:rsid w:val="00CB08D0"/>
    <w:rsid w:val="00E41F9D"/>
    <w:rsid w:val="00EB1017"/>
    <w:rsid w:val="00F41F7B"/>
    <w:rsid w:val="00FA5007"/>
    <w:rsid w:val="00FB3AF9"/>
    <w:rsid w:val="00FD29B3"/>
    <w:rsid w:val="00FF0A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D34C2"/>
    <w:rPr>
      <w:color w:val="808080"/>
    </w:rPr>
  </w:style>
  <w:style w:type="paragraph" w:customStyle="1" w:styleId="B9F3AE98F5FB4C8B95EE955AACB3EEA21">
    <w:name w:val="B9F3AE98F5FB4C8B95EE955AACB3EEA21"/>
    <w:rsid w:val="00B14DD2"/>
    <w:pPr>
      <w:spacing w:after="0" w:line="240" w:lineRule="auto"/>
    </w:pPr>
    <w:rPr>
      <w:rFonts w:ascii="Arial" w:eastAsiaTheme="minorHAnsi" w:hAnsi="Arial"/>
      <w:sz w:val="20"/>
      <w:szCs w:val="20"/>
      <w:lang w:eastAsia="en-US"/>
    </w:rPr>
  </w:style>
  <w:style w:type="paragraph" w:customStyle="1" w:styleId="C5E497FAB3FF476E8074CEA8D307215D1">
    <w:name w:val="C5E497FAB3FF476E8074CEA8D307215D1"/>
    <w:rsid w:val="00B14DD2"/>
    <w:rPr>
      <w:rFonts w:eastAsiaTheme="minorHAnsi"/>
      <w:lang w:eastAsia="en-US"/>
    </w:rPr>
  </w:style>
  <w:style w:type="paragraph" w:customStyle="1" w:styleId="8C01F0A9B2464AC487116D9F5DDF47D41">
    <w:name w:val="8C01F0A9B2464AC487116D9F5DDF47D41"/>
    <w:rsid w:val="00B14DD2"/>
    <w:rPr>
      <w:rFonts w:eastAsiaTheme="minorHAnsi"/>
      <w:lang w:eastAsia="en-US"/>
    </w:rPr>
  </w:style>
  <w:style w:type="paragraph" w:customStyle="1" w:styleId="5492A497CFF048E0A4181377EE516D36">
    <w:name w:val="5492A497CFF048E0A4181377EE516D36"/>
    <w:rsid w:val="005D3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AB6F2-3316-49C9-9329-2C6CBFE2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18</Pages>
  <Words>6478</Words>
  <Characters>35634</Characters>
  <Application>Microsoft Office Word</Application>
  <DocSecurity>0</DocSecurity>
  <Lines>296</Lines>
  <Paragraphs>84</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42028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LE GOFF Ludovic</cp:lastModifiedBy>
  <cp:revision>6</cp:revision>
  <dcterms:created xsi:type="dcterms:W3CDTF">2025-09-30T10:15:00Z</dcterms:created>
  <dcterms:modified xsi:type="dcterms:W3CDTF">2025-10-02T08:41:00Z</dcterms:modified>
</cp:coreProperties>
</file>